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A5" w:rsidRPr="001B7CA5" w:rsidRDefault="003D321A" w:rsidP="00542085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48"/>
          <w:szCs w:val="48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6229350</wp:posOffset>
            </wp:positionH>
            <wp:positionV relativeFrom="paragraph">
              <wp:posOffset>1270</wp:posOffset>
            </wp:positionV>
            <wp:extent cx="685800" cy="1028700"/>
            <wp:effectExtent l="19050" t="0" r="0" b="0"/>
            <wp:wrapNone/>
            <wp:docPr id="8" name="Image 8" descr="l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t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935" distR="114935" simplePos="0" relativeHeight="25165516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20320</wp:posOffset>
            </wp:positionV>
            <wp:extent cx="685800" cy="981075"/>
            <wp:effectExtent l="1905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CA5" w:rsidRPr="001B7CA5">
        <w:rPr>
          <w:rFonts w:eastAsia="Times New Roman" w:cs="Arial"/>
          <w:b/>
          <w:sz w:val="48"/>
          <w:szCs w:val="48"/>
          <w:lang w:eastAsia="fr-FR"/>
        </w:rPr>
        <w:t>POURQUOI RENOUVELER</w:t>
      </w:r>
    </w:p>
    <w:p w:rsidR="007D5D23" w:rsidRPr="001B7CA5" w:rsidRDefault="001B7CA5" w:rsidP="00F74520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48"/>
          <w:szCs w:val="48"/>
          <w:lang w:eastAsia="fr-FR"/>
        </w:rPr>
      </w:pPr>
      <w:r w:rsidRPr="001B7CA5">
        <w:rPr>
          <w:rFonts w:eastAsia="Times New Roman" w:cs="Arial"/>
          <w:b/>
          <w:sz w:val="48"/>
          <w:szCs w:val="48"/>
          <w:lang w:eastAsia="fr-FR"/>
        </w:rPr>
        <w:t>VOTRE CONFIANCE A LA CGT SOITEC ?</w:t>
      </w:r>
    </w:p>
    <w:p w:rsidR="000253D9" w:rsidRDefault="000253D9" w:rsidP="00025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8"/>
          <w:szCs w:val="28"/>
          <w:lang w:eastAsia="fr-FR"/>
        </w:rPr>
      </w:pPr>
    </w:p>
    <w:p w:rsidR="00421D23" w:rsidRPr="00F7238F" w:rsidRDefault="00421D23" w:rsidP="00025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12"/>
          <w:szCs w:val="12"/>
          <w:lang w:eastAsia="fr-FR"/>
        </w:rPr>
      </w:pPr>
    </w:p>
    <w:p w:rsidR="00F74520" w:rsidRPr="001B7CA5" w:rsidRDefault="00F74520" w:rsidP="00025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12"/>
          <w:szCs w:val="12"/>
          <w:lang w:eastAsia="fr-FR"/>
        </w:rPr>
      </w:pPr>
    </w:p>
    <w:p w:rsidR="00982CD7" w:rsidRDefault="000253D9" w:rsidP="00F723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50"/>
        </w:tabs>
        <w:spacing w:line="240" w:lineRule="auto"/>
        <w:ind w:left="-142" w:right="-171"/>
        <w:jc w:val="both"/>
        <w:rPr>
          <w:b/>
          <w:i/>
          <w:sz w:val="28"/>
          <w:szCs w:val="28"/>
        </w:rPr>
      </w:pPr>
      <w:r w:rsidRPr="00143E05">
        <w:rPr>
          <w:b/>
          <w:i/>
          <w:sz w:val="24"/>
          <w:szCs w:val="24"/>
        </w:rPr>
        <w:t xml:space="preserve">Ces trois dernières années ont été très difficiles pour </w:t>
      </w:r>
      <w:r w:rsidR="00986505">
        <w:rPr>
          <w:b/>
          <w:i/>
          <w:sz w:val="24"/>
          <w:szCs w:val="24"/>
        </w:rPr>
        <w:t>notre société</w:t>
      </w:r>
      <w:r w:rsidR="00F7238F">
        <w:rPr>
          <w:b/>
          <w:i/>
          <w:sz w:val="24"/>
          <w:szCs w:val="24"/>
        </w:rPr>
        <w:t>,</w:t>
      </w:r>
      <w:r w:rsidRPr="00143E05">
        <w:rPr>
          <w:b/>
          <w:i/>
          <w:sz w:val="24"/>
          <w:szCs w:val="24"/>
        </w:rPr>
        <w:t xml:space="preserve"> frôlant même le dépôt de bilan d</w:t>
      </w:r>
      <w:r w:rsidR="000C0FD7">
        <w:rPr>
          <w:b/>
          <w:i/>
          <w:sz w:val="24"/>
          <w:szCs w:val="24"/>
        </w:rPr>
        <w:t>é</w:t>
      </w:r>
      <w:r w:rsidR="001B7CA5">
        <w:rPr>
          <w:b/>
          <w:i/>
          <w:sz w:val="24"/>
          <w:szCs w:val="24"/>
        </w:rPr>
        <w:t>but 2015 ! Dans ce contexte, n</w:t>
      </w:r>
      <w:r w:rsidRPr="00143E05">
        <w:rPr>
          <w:b/>
          <w:i/>
          <w:sz w:val="24"/>
          <w:szCs w:val="24"/>
        </w:rPr>
        <w:t xml:space="preserve">ous avons </w:t>
      </w:r>
      <w:r w:rsidR="001B7CA5">
        <w:rPr>
          <w:b/>
          <w:i/>
          <w:sz w:val="24"/>
          <w:szCs w:val="24"/>
        </w:rPr>
        <w:t xml:space="preserve">donc </w:t>
      </w:r>
      <w:r w:rsidRPr="00143E05">
        <w:rPr>
          <w:b/>
          <w:i/>
          <w:sz w:val="24"/>
          <w:szCs w:val="24"/>
        </w:rPr>
        <w:t xml:space="preserve">dû être ingénieux afin </w:t>
      </w:r>
      <w:r w:rsidR="001B7CA5">
        <w:rPr>
          <w:b/>
          <w:i/>
          <w:sz w:val="24"/>
          <w:szCs w:val="24"/>
        </w:rPr>
        <w:t>de défendre nos emplois tout en obtenant</w:t>
      </w:r>
      <w:r w:rsidRPr="00143E05">
        <w:rPr>
          <w:b/>
          <w:i/>
          <w:sz w:val="24"/>
          <w:szCs w:val="24"/>
        </w:rPr>
        <w:t xml:space="preserve"> </w:t>
      </w:r>
      <w:r w:rsidR="001B7CA5">
        <w:rPr>
          <w:b/>
          <w:i/>
          <w:sz w:val="24"/>
          <w:szCs w:val="24"/>
        </w:rPr>
        <w:t xml:space="preserve">des </w:t>
      </w:r>
      <w:r w:rsidR="0031373C">
        <w:rPr>
          <w:b/>
          <w:i/>
          <w:sz w:val="24"/>
          <w:szCs w:val="24"/>
        </w:rPr>
        <w:t xml:space="preserve">avancées sociales et des acquis </w:t>
      </w:r>
      <w:r w:rsidRPr="00143E05">
        <w:rPr>
          <w:b/>
          <w:i/>
          <w:sz w:val="24"/>
          <w:szCs w:val="24"/>
        </w:rPr>
        <w:t>pour l’ensemble des salariés</w:t>
      </w:r>
      <w:r w:rsidR="001B7CA5">
        <w:rPr>
          <w:b/>
          <w:i/>
          <w:sz w:val="24"/>
          <w:szCs w:val="24"/>
        </w:rPr>
        <w:t>.</w:t>
      </w:r>
      <w:r w:rsidRPr="00143E05">
        <w:rPr>
          <w:b/>
          <w:i/>
          <w:sz w:val="24"/>
          <w:szCs w:val="24"/>
        </w:rPr>
        <w:t xml:space="preserve"> </w:t>
      </w:r>
      <w:r w:rsidR="0031373C">
        <w:rPr>
          <w:b/>
          <w:i/>
          <w:sz w:val="24"/>
          <w:szCs w:val="24"/>
        </w:rPr>
        <w:t xml:space="preserve">Pour rappel, </w:t>
      </w:r>
      <w:r w:rsidR="00F372C3" w:rsidRPr="00986505">
        <w:rPr>
          <w:b/>
          <w:i/>
          <w:sz w:val="24"/>
          <w:szCs w:val="24"/>
          <w:u w:val="single"/>
        </w:rPr>
        <w:t>notre syndicat</w:t>
      </w:r>
      <w:r w:rsidR="0031373C" w:rsidRPr="00986505">
        <w:rPr>
          <w:b/>
          <w:i/>
          <w:sz w:val="24"/>
          <w:szCs w:val="24"/>
          <w:u w:val="single"/>
        </w:rPr>
        <w:t xml:space="preserve"> a signé</w:t>
      </w:r>
      <w:r w:rsidR="0031373C" w:rsidRPr="00F372C3">
        <w:rPr>
          <w:b/>
          <w:i/>
          <w:sz w:val="24"/>
          <w:szCs w:val="24"/>
          <w:u w:val="single"/>
        </w:rPr>
        <w:t xml:space="preserve"> près de 80% des accords soumis à négociation avec la direction</w:t>
      </w:r>
      <w:r w:rsidR="0031373C">
        <w:rPr>
          <w:b/>
          <w:i/>
          <w:sz w:val="24"/>
          <w:szCs w:val="24"/>
        </w:rPr>
        <w:t xml:space="preserve">. </w:t>
      </w:r>
      <w:r w:rsidR="00F372C3">
        <w:rPr>
          <w:b/>
          <w:i/>
          <w:sz w:val="24"/>
          <w:szCs w:val="24"/>
        </w:rPr>
        <w:t xml:space="preserve">Loin des caricatures (…), </w:t>
      </w:r>
      <w:r w:rsidR="00F372C3">
        <w:rPr>
          <w:b/>
          <w:i/>
          <w:sz w:val="28"/>
          <w:szCs w:val="28"/>
        </w:rPr>
        <w:t>p</w:t>
      </w:r>
      <w:r w:rsidRPr="00143E05">
        <w:rPr>
          <w:b/>
          <w:i/>
          <w:sz w:val="28"/>
          <w:szCs w:val="28"/>
        </w:rPr>
        <w:t>ari tenu</w:t>
      </w:r>
      <w:r w:rsidR="003F6E0F">
        <w:rPr>
          <w:b/>
          <w:i/>
          <w:sz w:val="28"/>
          <w:szCs w:val="28"/>
        </w:rPr>
        <w:t xml:space="preserve"> par la </w:t>
      </w:r>
      <w:r w:rsidR="000C0FD7">
        <w:rPr>
          <w:b/>
          <w:i/>
          <w:sz w:val="28"/>
          <w:szCs w:val="28"/>
        </w:rPr>
        <w:t>CGT SOITEC</w:t>
      </w:r>
      <w:r w:rsidR="001B7CA5">
        <w:rPr>
          <w:b/>
          <w:i/>
          <w:sz w:val="28"/>
          <w:szCs w:val="28"/>
        </w:rPr>
        <w:t> !</w:t>
      </w:r>
    </w:p>
    <w:p w:rsidR="000253D9" w:rsidRPr="00982CD7" w:rsidRDefault="004642DE" w:rsidP="00421D23">
      <w:pPr>
        <w:tabs>
          <w:tab w:val="left" w:pos="1650"/>
        </w:tabs>
        <w:spacing w:line="240" w:lineRule="auto"/>
        <w:ind w:left="-142"/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12"/>
          <w:szCs w:val="12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67945</wp:posOffset>
            </wp:positionV>
            <wp:extent cx="1651000" cy="1543050"/>
            <wp:effectExtent l="19050" t="0" r="635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FD7" w:rsidRPr="00982CD7">
        <w:rPr>
          <w:rFonts w:cs="Arial"/>
          <w:b/>
          <w:sz w:val="28"/>
          <w:szCs w:val="28"/>
          <w:highlight w:val="yellow"/>
          <w:u w:val="single"/>
          <w:lang w:eastAsia="fr-FR"/>
        </w:rPr>
        <w:t>NAO 2014</w:t>
      </w:r>
    </w:p>
    <w:p w:rsidR="000253D9" w:rsidRPr="00982CD7" w:rsidRDefault="00421D23" w:rsidP="003D321A">
      <w:pPr>
        <w:shd w:val="clear" w:color="auto" w:fill="FFFFFF"/>
        <w:spacing w:after="0" w:line="240" w:lineRule="auto"/>
        <w:ind w:left="-142" w:right="2522"/>
        <w:rPr>
          <w:rFonts w:eastAsia="Times New Roman" w:cs="Arial"/>
          <w:b/>
          <w:sz w:val="24"/>
          <w:szCs w:val="24"/>
          <w:highlight w:val="yellow"/>
          <w:u w:val="single"/>
          <w:lang w:eastAsia="fr-FR"/>
        </w:rPr>
      </w:pPr>
      <w:r>
        <w:rPr>
          <w:b/>
          <w:sz w:val="24"/>
          <w:szCs w:val="24"/>
          <w:highlight w:val="yellow"/>
        </w:rPr>
        <w:t xml:space="preserve">• </w:t>
      </w:r>
      <w:r w:rsidR="000253D9" w:rsidRPr="00982CD7">
        <w:rPr>
          <w:b/>
          <w:sz w:val="24"/>
          <w:szCs w:val="24"/>
          <w:highlight w:val="yellow"/>
        </w:rPr>
        <w:t>Une enveloppe de 2,5 % d'augmentation</w:t>
      </w:r>
    </w:p>
    <w:p w:rsidR="00737C24" w:rsidRPr="00982CD7" w:rsidRDefault="00421D23" w:rsidP="003D321A">
      <w:pPr>
        <w:tabs>
          <w:tab w:val="left" w:pos="1650"/>
        </w:tabs>
        <w:spacing w:after="0"/>
        <w:ind w:left="-142" w:right="2522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• </w:t>
      </w:r>
      <w:r w:rsidR="00737C24" w:rsidRPr="00982CD7">
        <w:rPr>
          <w:b/>
          <w:sz w:val="24"/>
          <w:szCs w:val="24"/>
          <w:highlight w:val="yellow"/>
        </w:rPr>
        <w:t>P</w:t>
      </w:r>
      <w:r w:rsidR="003D321A" w:rsidRPr="00982CD7">
        <w:rPr>
          <w:b/>
          <w:sz w:val="24"/>
          <w:szCs w:val="24"/>
          <w:highlight w:val="yellow"/>
        </w:rPr>
        <w:t>rocessus d’</w:t>
      </w:r>
      <w:r w:rsidR="000253D9" w:rsidRPr="00982CD7">
        <w:rPr>
          <w:b/>
          <w:sz w:val="24"/>
          <w:szCs w:val="24"/>
          <w:highlight w:val="yellow"/>
        </w:rPr>
        <w:t xml:space="preserve">évolution </w:t>
      </w:r>
      <w:r w:rsidR="003D321A" w:rsidRPr="00982CD7">
        <w:rPr>
          <w:b/>
          <w:sz w:val="24"/>
          <w:szCs w:val="24"/>
          <w:highlight w:val="yellow"/>
        </w:rPr>
        <w:t>simplifié pour les</w:t>
      </w:r>
      <w:r w:rsidR="000253D9" w:rsidRPr="00982CD7">
        <w:rPr>
          <w:b/>
          <w:sz w:val="24"/>
          <w:szCs w:val="24"/>
          <w:highlight w:val="yellow"/>
        </w:rPr>
        <w:t xml:space="preserve"> techniciens </w:t>
      </w:r>
      <w:r w:rsidR="00737C24" w:rsidRPr="00982CD7">
        <w:rPr>
          <w:b/>
          <w:sz w:val="24"/>
          <w:szCs w:val="24"/>
          <w:highlight w:val="yellow"/>
        </w:rPr>
        <w:t xml:space="preserve">+ mise en place du </w:t>
      </w:r>
      <w:proofErr w:type="spellStart"/>
      <w:r w:rsidR="00737C24" w:rsidRPr="00982CD7">
        <w:rPr>
          <w:b/>
          <w:sz w:val="24"/>
          <w:szCs w:val="24"/>
          <w:highlight w:val="yellow"/>
        </w:rPr>
        <w:t>coef</w:t>
      </w:r>
      <w:proofErr w:type="spellEnd"/>
      <w:r w:rsidR="00737C24" w:rsidRPr="00982CD7">
        <w:rPr>
          <w:b/>
          <w:sz w:val="24"/>
          <w:szCs w:val="24"/>
          <w:highlight w:val="yellow"/>
        </w:rPr>
        <w:t>. 365</w:t>
      </w:r>
    </w:p>
    <w:p w:rsidR="00737C24" w:rsidRDefault="00421D23" w:rsidP="003D321A">
      <w:pPr>
        <w:tabs>
          <w:tab w:val="left" w:pos="1650"/>
        </w:tabs>
        <w:spacing w:after="0"/>
        <w:ind w:left="-142" w:right="2522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• </w:t>
      </w:r>
      <w:r w:rsidR="000253D9" w:rsidRPr="00A604F7">
        <w:rPr>
          <w:b/>
          <w:sz w:val="24"/>
          <w:szCs w:val="24"/>
          <w:highlight w:val="yellow"/>
        </w:rPr>
        <w:t>1 RTT supplémentaires aux personne</w:t>
      </w:r>
      <w:r w:rsidR="003F6E0F" w:rsidRPr="00A604F7">
        <w:rPr>
          <w:b/>
          <w:sz w:val="24"/>
          <w:szCs w:val="24"/>
          <w:highlight w:val="yellow"/>
        </w:rPr>
        <w:t>s</w:t>
      </w:r>
      <w:r w:rsidR="00737C24" w:rsidRPr="00A604F7">
        <w:rPr>
          <w:b/>
          <w:sz w:val="24"/>
          <w:szCs w:val="24"/>
          <w:highlight w:val="yellow"/>
        </w:rPr>
        <w:t xml:space="preserve"> </w:t>
      </w:r>
      <w:r w:rsidR="000253D9" w:rsidRPr="00A604F7">
        <w:rPr>
          <w:b/>
          <w:sz w:val="24"/>
          <w:szCs w:val="24"/>
          <w:highlight w:val="yellow"/>
        </w:rPr>
        <w:t>en horaire continu</w:t>
      </w:r>
      <w:r w:rsidR="000253D9" w:rsidRPr="000C0FD7">
        <w:rPr>
          <w:sz w:val="24"/>
          <w:szCs w:val="24"/>
        </w:rPr>
        <w:t xml:space="preserve">, </w:t>
      </w:r>
      <w:r w:rsidR="003D321A">
        <w:rPr>
          <w:sz w:val="24"/>
          <w:szCs w:val="24"/>
        </w:rPr>
        <w:t xml:space="preserve">temps partiel 90 % </w:t>
      </w:r>
    </w:p>
    <w:p w:rsidR="000253D9" w:rsidRPr="000C0FD7" w:rsidRDefault="003D321A" w:rsidP="003D321A">
      <w:pPr>
        <w:tabs>
          <w:tab w:val="left" w:pos="1650"/>
        </w:tabs>
        <w:spacing w:after="0"/>
        <w:ind w:left="-142" w:right="2522"/>
        <w:rPr>
          <w:sz w:val="24"/>
          <w:szCs w:val="24"/>
        </w:rPr>
      </w:pPr>
      <w:proofErr w:type="gramStart"/>
      <w:r>
        <w:rPr>
          <w:sz w:val="24"/>
          <w:szCs w:val="24"/>
        </w:rPr>
        <w:t>pour</w:t>
      </w:r>
      <w:proofErr w:type="gram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admin</w:t>
      </w:r>
      <w:proofErr w:type="spellEnd"/>
      <w:r>
        <w:rPr>
          <w:sz w:val="24"/>
          <w:szCs w:val="24"/>
        </w:rPr>
        <w:t xml:space="preserve"> non-cadre </w:t>
      </w:r>
      <w:r w:rsidR="00421D23">
        <w:rPr>
          <w:sz w:val="24"/>
          <w:szCs w:val="24"/>
        </w:rPr>
        <w:t xml:space="preserve">et </w:t>
      </w:r>
      <w:r w:rsidR="000253D9" w:rsidRPr="000C0FD7">
        <w:rPr>
          <w:sz w:val="24"/>
          <w:szCs w:val="24"/>
        </w:rPr>
        <w:t xml:space="preserve">augmentation des primes </w:t>
      </w:r>
      <w:r w:rsidR="0019555F" w:rsidRPr="000C0FD7">
        <w:rPr>
          <w:sz w:val="24"/>
          <w:szCs w:val="24"/>
        </w:rPr>
        <w:t>d’astreinte.</w:t>
      </w:r>
    </w:p>
    <w:p w:rsidR="00006FB8" w:rsidRPr="000C0FD7" w:rsidRDefault="00006FB8" w:rsidP="000C0FD7">
      <w:pPr>
        <w:tabs>
          <w:tab w:val="left" w:pos="1650"/>
        </w:tabs>
        <w:spacing w:after="0"/>
        <w:ind w:left="-142"/>
        <w:jc w:val="both"/>
        <w:rPr>
          <w:sz w:val="24"/>
          <w:szCs w:val="24"/>
        </w:rPr>
      </w:pPr>
    </w:p>
    <w:p w:rsidR="00006FB8" w:rsidRDefault="000C0FD7" w:rsidP="00982CD7">
      <w:pPr>
        <w:tabs>
          <w:tab w:val="left" w:pos="1650"/>
        </w:tabs>
        <w:spacing w:after="0"/>
        <w:jc w:val="center"/>
        <w:rPr>
          <w:b/>
          <w:sz w:val="28"/>
          <w:szCs w:val="28"/>
          <w:highlight w:val="yellow"/>
          <w:u w:val="single"/>
        </w:rPr>
      </w:pPr>
      <w:r w:rsidRPr="00982CD7">
        <w:rPr>
          <w:b/>
          <w:sz w:val="28"/>
          <w:szCs w:val="28"/>
          <w:highlight w:val="yellow"/>
          <w:u w:val="single"/>
        </w:rPr>
        <w:t>NAO 2015</w:t>
      </w:r>
    </w:p>
    <w:p w:rsidR="00421D23" w:rsidRPr="00421D23" w:rsidRDefault="00421D23" w:rsidP="00982CD7">
      <w:pPr>
        <w:tabs>
          <w:tab w:val="left" w:pos="1650"/>
        </w:tabs>
        <w:spacing w:after="0"/>
        <w:jc w:val="center"/>
        <w:rPr>
          <w:b/>
          <w:sz w:val="12"/>
          <w:szCs w:val="12"/>
          <w:highlight w:val="yellow"/>
          <w:u w:val="single"/>
        </w:rPr>
      </w:pPr>
    </w:p>
    <w:p w:rsidR="0019555F" w:rsidRPr="00982CD7" w:rsidRDefault="00421D23" w:rsidP="00542085">
      <w:pPr>
        <w:tabs>
          <w:tab w:val="left" w:pos="1650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yellow"/>
        </w:rPr>
        <w:t xml:space="preserve">• </w:t>
      </w:r>
      <w:r w:rsidR="0019555F" w:rsidRPr="00982CD7">
        <w:rPr>
          <w:b/>
          <w:sz w:val="24"/>
          <w:szCs w:val="24"/>
          <w:highlight w:val="yellow"/>
        </w:rPr>
        <w:t>Une enveloppe de 1,5 % d’augmentation</w:t>
      </w:r>
      <w:r w:rsidR="0019555F" w:rsidRPr="00982CD7">
        <w:rPr>
          <w:sz w:val="24"/>
          <w:szCs w:val="24"/>
        </w:rPr>
        <w:t xml:space="preserve"> distribuée de la manière suivante : </w:t>
      </w:r>
    </w:p>
    <w:p w:rsidR="009778A2" w:rsidRPr="00982CD7" w:rsidRDefault="0019555F" w:rsidP="00542085">
      <w:pPr>
        <w:tabs>
          <w:tab w:val="left" w:pos="1650"/>
        </w:tabs>
        <w:spacing w:after="0" w:line="240" w:lineRule="auto"/>
        <w:jc w:val="both"/>
        <w:rPr>
          <w:sz w:val="24"/>
          <w:szCs w:val="24"/>
        </w:rPr>
      </w:pPr>
      <w:r w:rsidRPr="00982CD7">
        <w:rPr>
          <w:sz w:val="24"/>
          <w:szCs w:val="24"/>
        </w:rPr>
        <w:t>1,3 % si l'on avait eu une évaluation annuelle « à l'attendu » et une enveloppe additionnelle de 0</w:t>
      </w:r>
      <w:r w:rsidR="003F6E0F" w:rsidRPr="00982CD7">
        <w:rPr>
          <w:sz w:val="24"/>
          <w:szCs w:val="24"/>
        </w:rPr>
        <w:t>,</w:t>
      </w:r>
      <w:r w:rsidRPr="00982CD7">
        <w:rPr>
          <w:sz w:val="24"/>
          <w:szCs w:val="24"/>
        </w:rPr>
        <w:t xml:space="preserve">2 % </w:t>
      </w:r>
      <w:r w:rsidR="00737C24" w:rsidRPr="00982CD7">
        <w:rPr>
          <w:sz w:val="24"/>
          <w:szCs w:val="24"/>
        </w:rPr>
        <w:t xml:space="preserve">           </w:t>
      </w:r>
      <w:r w:rsidR="00421D23">
        <w:rPr>
          <w:sz w:val="24"/>
          <w:szCs w:val="24"/>
        </w:rPr>
        <w:t xml:space="preserve">      </w:t>
      </w:r>
      <w:r w:rsidR="00737C24" w:rsidRPr="00982CD7">
        <w:rPr>
          <w:sz w:val="24"/>
          <w:szCs w:val="24"/>
        </w:rPr>
        <w:t xml:space="preserve"> </w:t>
      </w:r>
      <w:r w:rsidR="00421D23">
        <w:rPr>
          <w:b/>
          <w:sz w:val="24"/>
          <w:szCs w:val="24"/>
          <w:highlight w:val="yellow"/>
        </w:rPr>
        <w:t xml:space="preserve">• </w:t>
      </w:r>
      <w:r w:rsidR="00737C24" w:rsidRPr="00982CD7">
        <w:rPr>
          <w:b/>
          <w:sz w:val="24"/>
          <w:szCs w:val="24"/>
          <w:highlight w:val="yellow"/>
        </w:rPr>
        <w:t>P</w:t>
      </w:r>
      <w:r w:rsidRPr="00982CD7">
        <w:rPr>
          <w:b/>
          <w:sz w:val="24"/>
          <w:szCs w:val="24"/>
          <w:highlight w:val="yellow"/>
        </w:rPr>
        <w:t>rime de 200 € réintégré</w:t>
      </w:r>
      <w:r w:rsidR="00737C24" w:rsidRPr="00982CD7">
        <w:rPr>
          <w:b/>
          <w:sz w:val="24"/>
          <w:szCs w:val="24"/>
          <w:highlight w:val="yellow"/>
        </w:rPr>
        <w:t>e</w:t>
      </w:r>
      <w:r w:rsidRPr="00982CD7">
        <w:rPr>
          <w:b/>
          <w:sz w:val="24"/>
          <w:szCs w:val="24"/>
          <w:highlight w:val="yellow"/>
        </w:rPr>
        <w:t xml:space="preserve"> </w:t>
      </w:r>
      <w:r w:rsidR="00542085">
        <w:rPr>
          <w:b/>
          <w:sz w:val="24"/>
          <w:szCs w:val="24"/>
          <w:highlight w:val="yellow"/>
        </w:rPr>
        <w:t xml:space="preserve">définitivement </w:t>
      </w:r>
      <w:r w:rsidRPr="00982CD7">
        <w:rPr>
          <w:b/>
          <w:sz w:val="24"/>
          <w:szCs w:val="24"/>
          <w:highlight w:val="yellow"/>
        </w:rPr>
        <w:t>dans l</w:t>
      </w:r>
      <w:r w:rsidR="00737C24" w:rsidRPr="00982CD7">
        <w:rPr>
          <w:b/>
          <w:sz w:val="24"/>
          <w:szCs w:val="24"/>
          <w:highlight w:val="yellow"/>
        </w:rPr>
        <w:t>es salaires au mois de mai 2016</w:t>
      </w:r>
      <w:r w:rsidR="00542085">
        <w:rPr>
          <w:sz w:val="24"/>
          <w:szCs w:val="24"/>
        </w:rPr>
        <w:t xml:space="preserve"> (objectifs négociés)</w:t>
      </w:r>
    </w:p>
    <w:p w:rsidR="001E62A0" w:rsidRDefault="00421D23" w:rsidP="00542085">
      <w:pPr>
        <w:tabs>
          <w:tab w:val="left" w:pos="1650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• </w:t>
      </w:r>
      <w:r w:rsidR="000C0FD7" w:rsidRPr="00982CD7">
        <w:rPr>
          <w:b/>
          <w:sz w:val="24"/>
          <w:szCs w:val="24"/>
          <w:highlight w:val="yellow"/>
        </w:rPr>
        <w:t>P</w:t>
      </w:r>
      <w:r w:rsidR="0019555F" w:rsidRPr="00982CD7">
        <w:rPr>
          <w:b/>
          <w:sz w:val="24"/>
          <w:szCs w:val="24"/>
          <w:highlight w:val="yellow"/>
        </w:rPr>
        <w:t xml:space="preserve">rime d’ancienneté </w:t>
      </w:r>
      <w:r w:rsidR="003D321A" w:rsidRPr="00982CD7">
        <w:rPr>
          <w:b/>
          <w:sz w:val="24"/>
          <w:szCs w:val="24"/>
          <w:highlight w:val="yellow"/>
        </w:rPr>
        <w:t xml:space="preserve">significativement </w:t>
      </w:r>
      <w:r w:rsidR="0019555F" w:rsidRPr="00982CD7">
        <w:rPr>
          <w:b/>
          <w:sz w:val="24"/>
          <w:szCs w:val="24"/>
          <w:highlight w:val="yellow"/>
        </w:rPr>
        <w:t>revalorisée</w:t>
      </w:r>
      <w:r w:rsidR="0019555F" w:rsidRPr="000C0FD7">
        <w:rPr>
          <w:sz w:val="24"/>
          <w:szCs w:val="24"/>
        </w:rPr>
        <w:t> : 1,5% de prime d’ancienneté la 1ère année d’ancienneté puis 1% par an jusqu’à 18 ans d’ancienneté</w:t>
      </w:r>
      <w:r w:rsidR="003F6E0F" w:rsidRPr="000C0FD7">
        <w:rPr>
          <w:sz w:val="24"/>
          <w:szCs w:val="24"/>
        </w:rPr>
        <w:t xml:space="preserve"> au lieu d’une augmentation de 3 % to</w:t>
      </w:r>
      <w:r w:rsidR="00542085">
        <w:rPr>
          <w:sz w:val="24"/>
          <w:szCs w:val="24"/>
        </w:rPr>
        <w:t>us les trois ans jusqu’à 15 ans.</w:t>
      </w:r>
    </w:p>
    <w:p w:rsidR="00421D23" w:rsidRDefault="00421D23" w:rsidP="00421D23">
      <w:pPr>
        <w:tabs>
          <w:tab w:val="left" w:pos="1650"/>
        </w:tabs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• </w:t>
      </w:r>
      <w:r w:rsidR="00A604F7" w:rsidRPr="00421D23">
        <w:rPr>
          <w:b/>
          <w:sz w:val="24"/>
          <w:szCs w:val="24"/>
          <w:highlight w:val="yellow"/>
        </w:rPr>
        <w:t>Temps partiel à 90% pour les cadres au forfait jour par demi-journée (réforme des rythmes scolaires)</w:t>
      </w:r>
    </w:p>
    <w:p w:rsidR="00421D23" w:rsidRDefault="00421D23" w:rsidP="00421D23">
      <w:pPr>
        <w:tabs>
          <w:tab w:val="left" w:pos="1650"/>
        </w:tabs>
        <w:spacing w:after="0" w:line="240" w:lineRule="auto"/>
        <w:jc w:val="both"/>
        <w:rPr>
          <w:sz w:val="24"/>
          <w:szCs w:val="24"/>
          <w:highlight w:val="yellow"/>
        </w:rPr>
      </w:pPr>
    </w:p>
    <w:p w:rsidR="0019555F" w:rsidRDefault="0019555F" w:rsidP="00421D23">
      <w:pPr>
        <w:tabs>
          <w:tab w:val="left" w:pos="1650"/>
        </w:tabs>
        <w:spacing w:after="0" w:line="240" w:lineRule="auto"/>
        <w:jc w:val="center"/>
        <w:rPr>
          <w:b/>
          <w:sz w:val="28"/>
          <w:szCs w:val="28"/>
          <w:highlight w:val="yellow"/>
          <w:u w:val="single"/>
        </w:rPr>
      </w:pPr>
      <w:r w:rsidRPr="00982CD7">
        <w:rPr>
          <w:b/>
          <w:sz w:val="28"/>
          <w:szCs w:val="28"/>
          <w:highlight w:val="yellow"/>
          <w:u w:val="single"/>
        </w:rPr>
        <w:t>NAO 2016</w:t>
      </w:r>
    </w:p>
    <w:p w:rsidR="00421D23" w:rsidRPr="00421D23" w:rsidRDefault="00421D23" w:rsidP="00421D23">
      <w:pPr>
        <w:tabs>
          <w:tab w:val="left" w:pos="1650"/>
        </w:tabs>
        <w:spacing w:after="0" w:line="240" w:lineRule="auto"/>
        <w:jc w:val="center"/>
        <w:rPr>
          <w:b/>
          <w:sz w:val="12"/>
          <w:szCs w:val="12"/>
          <w:highlight w:val="yellow"/>
          <w:u w:val="single"/>
        </w:rPr>
      </w:pPr>
    </w:p>
    <w:p w:rsidR="001E62A0" w:rsidRPr="000C0FD7" w:rsidRDefault="00421D23" w:rsidP="000C0FD7">
      <w:pPr>
        <w:pStyle w:val="Paragraphedeliste"/>
        <w:tabs>
          <w:tab w:val="left" w:pos="1650"/>
        </w:tabs>
        <w:ind w:left="-142"/>
        <w:jc w:val="both"/>
        <w:rPr>
          <w:i w:val="0"/>
          <w:sz w:val="24"/>
          <w:szCs w:val="24"/>
          <w:lang w:val="fr-FR"/>
        </w:rPr>
      </w:pPr>
      <w:r w:rsidRPr="00421D23">
        <w:rPr>
          <w:b/>
          <w:sz w:val="24"/>
          <w:szCs w:val="24"/>
          <w:highlight w:val="yellow"/>
          <w:lang w:val="fr-FR"/>
        </w:rPr>
        <w:t xml:space="preserve">• 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>Une enveloppe globale d'augmentation de 1,5 %</w:t>
      </w:r>
      <w:r w:rsidR="00542085">
        <w:rPr>
          <w:b/>
          <w:i w:val="0"/>
          <w:sz w:val="24"/>
          <w:szCs w:val="24"/>
          <w:lang w:val="fr-FR"/>
        </w:rPr>
        <w:t xml:space="preserve"> </w:t>
      </w:r>
      <w:r w:rsidR="001E62A0" w:rsidRPr="000C0FD7">
        <w:rPr>
          <w:i w:val="0"/>
          <w:sz w:val="24"/>
          <w:szCs w:val="24"/>
          <w:lang w:val="fr-FR"/>
        </w:rPr>
        <w:t>:</w:t>
      </w:r>
      <w:r w:rsidR="00542085">
        <w:rPr>
          <w:i w:val="0"/>
          <w:sz w:val="24"/>
          <w:szCs w:val="24"/>
          <w:lang w:val="fr-FR"/>
        </w:rPr>
        <w:t xml:space="preserve"> u</w:t>
      </w:r>
      <w:r w:rsidR="0038556A" w:rsidRPr="000C0FD7">
        <w:rPr>
          <w:i w:val="0"/>
          <w:sz w:val="24"/>
          <w:szCs w:val="24"/>
          <w:lang w:val="fr-FR"/>
        </w:rPr>
        <w:t>ne</w:t>
      </w:r>
      <w:r w:rsidR="001E62A0" w:rsidRPr="000C0FD7">
        <w:rPr>
          <w:i w:val="0"/>
          <w:sz w:val="24"/>
          <w:szCs w:val="24"/>
          <w:lang w:val="fr-FR"/>
        </w:rPr>
        <w:t xml:space="preserve"> augmentation supérieure à 30 € pour tous les salariés ayant atteint ou dépassé leurs objectifs</w:t>
      </w:r>
      <w:r w:rsidR="003F6E0F" w:rsidRPr="000C0FD7">
        <w:rPr>
          <w:i w:val="0"/>
          <w:sz w:val="24"/>
          <w:szCs w:val="24"/>
          <w:lang w:val="fr-FR"/>
        </w:rPr>
        <w:t>. À</w:t>
      </w:r>
      <w:r w:rsidR="001E62A0" w:rsidRPr="000C0FD7">
        <w:rPr>
          <w:i w:val="0"/>
          <w:sz w:val="24"/>
          <w:szCs w:val="24"/>
          <w:lang w:val="fr-FR"/>
        </w:rPr>
        <w:t xml:space="preserve"> ce montant minimum s’ajoute un crédit de 0</w:t>
      </w:r>
      <w:r w:rsidR="003F6E0F" w:rsidRPr="000C0FD7">
        <w:rPr>
          <w:i w:val="0"/>
          <w:sz w:val="24"/>
          <w:szCs w:val="24"/>
          <w:lang w:val="fr-FR"/>
        </w:rPr>
        <w:t>,</w:t>
      </w:r>
      <w:r w:rsidR="001E62A0" w:rsidRPr="000C0FD7">
        <w:rPr>
          <w:i w:val="0"/>
          <w:sz w:val="24"/>
          <w:szCs w:val="24"/>
          <w:lang w:val="fr-FR"/>
        </w:rPr>
        <w:t>6 % attribué au mérite pour les salariés ayant atteint ou dépassé leurs objectifs</w:t>
      </w:r>
    </w:p>
    <w:p w:rsidR="001E62A0" w:rsidRPr="00982CD7" w:rsidRDefault="00421D23" w:rsidP="000C0FD7">
      <w:pPr>
        <w:pStyle w:val="Paragraphedeliste"/>
        <w:tabs>
          <w:tab w:val="left" w:pos="1650"/>
        </w:tabs>
        <w:ind w:left="-142"/>
        <w:jc w:val="both"/>
        <w:rPr>
          <w:b/>
          <w:i w:val="0"/>
          <w:sz w:val="28"/>
          <w:szCs w:val="28"/>
          <w:lang w:val="fr-FR"/>
        </w:rPr>
      </w:pPr>
      <w:r w:rsidRPr="00421D23">
        <w:rPr>
          <w:b/>
          <w:sz w:val="24"/>
          <w:szCs w:val="24"/>
          <w:highlight w:val="yellow"/>
          <w:lang w:val="fr-FR"/>
        </w:rPr>
        <w:t xml:space="preserve">• </w:t>
      </w:r>
      <w:r w:rsidR="00737C24" w:rsidRPr="00982CD7">
        <w:rPr>
          <w:b/>
          <w:i w:val="0"/>
          <w:sz w:val="24"/>
          <w:szCs w:val="24"/>
          <w:highlight w:val="yellow"/>
          <w:lang w:val="fr-FR"/>
        </w:rPr>
        <w:t>Réduction</w:t>
      </w:r>
      <w:r w:rsidR="00A1196A">
        <w:rPr>
          <w:b/>
          <w:i w:val="0"/>
          <w:sz w:val="24"/>
          <w:szCs w:val="24"/>
          <w:highlight w:val="yellow"/>
          <w:lang w:val="fr-FR"/>
        </w:rPr>
        <w:t xml:space="preserve"> de 1% </w:t>
      </w:r>
      <w:r w:rsidR="00737C24" w:rsidRPr="00982CD7">
        <w:rPr>
          <w:b/>
          <w:i w:val="0"/>
          <w:sz w:val="24"/>
          <w:szCs w:val="24"/>
          <w:highlight w:val="yellow"/>
          <w:lang w:val="fr-FR"/>
        </w:rPr>
        <w:t xml:space="preserve">de </w:t>
      </w:r>
      <w:r w:rsidR="00A1196A">
        <w:rPr>
          <w:b/>
          <w:i w:val="0"/>
          <w:sz w:val="24"/>
          <w:szCs w:val="24"/>
          <w:highlight w:val="yellow"/>
          <w:lang w:val="fr-FR"/>
        </w:rPr>
        <w:t>l’écart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 xml:space="preserve"> entre le salaire de base annuel moyen des femmes et celui des hommes cadres</w:t>
      </w:r>
    </w:p>
    <w:p w:rsidR="001E62A0" w:rsidRPr="000C0FD7" w:rsidRDefault="00421D23" w:rsidP="000C0FD7">
      <w:pPr>
        <w:pStyle w:val="Paragraphedeliste"/>
        <w:tabs>
          <w:tab w:val="left" w:pos="1650"/>
        </w:tabs>
        <w:ind w:left="-142"/>
        <w:jc w:val="both"/>
        <w:rPr>
          <w:i w:val="0"/>
          <w:sz w:val="24"/>
          <w:szCs w:val="24"/>
          <w:lang w:val="fr-FR"/>
        </w:rPr>
      </w:pPr>
      <w:r w:rsidRPr="00421D23">
        <w:rPr>
          <w:b/>
          <w:sz w:val="24"/>
          <w:szCs w:val="24"/>
          <w:highlight w:val="yellow"/>
          <w:lang w:val="fr-FR"/>
        </w:rPr>
        <w:t xml:space="preserve">• 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 xml:space="preserve">Mise en place </w:t>
      </w:r>
      <w:r w:rsidR="000C0FD7" w:rsidRPr="00982CD7">
        <w:rPr>
          <w:b/>
          <w:i w:val="0"/>
          <w:sz w:val="24"/>
          <w:szCs w:val="24"/>
          <w:highlight w:val="yellow"/>
          <w:lang w:val="fr-FR"/>
        </w:rPr>
        <w:t>d’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>une prime d’efficacité collective pour chacun des s</w:t>
      </w:r>
      <w:r w:rsidR="000C0FD7" w:rsidRPr="00982CD7">
        <w:rPr>
          <w:b/>
          <w:i w:val="0"/>
          <w:sz w:val="24"/>
          <w:szCs w:val="24"/>
          <w:highlight w:val="yellow"/>
          <w:lang w:val="fr-FR"/>
        </w:rPr>
        <w:t>ervices SG&amp;A qui n’en bénéfici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>aient pas</w:t>
      </w:r>
      <w:r w:rsidR="00F7238F" w:rsidRPr="00F7238F">
        <w:rPr>
          <w:i w:val="0"/>
          <w:sz w:val="24"/>
          <w:szCs w:val="24"/>
          <w:lang w:val="fr-FR"/>
        </w:rPr>
        <w:t>, c</w:t>
      </w:r>
      <w:r w:rsidR="001E62A0" w:rsidRPr="00F7238F">
        <w:rPr>
          <w:i w:val="0"/>
          <w:sz w:val="24"/>
          <w:szCs w:val="24"/>
          <w:lang w:val="fr-FR"/>
        </w:rPr>
        <w:t>ett</w:t>
      </w:r>
      <w:r w:rsidR="001E62A0" w:rsidRPr="000C0FD7">
        <w:rPr>
          <w:i w:val="0"/>
          <w:sz w:val="24"/>
          <w:szCs w:val="24"/>
          <w:lang w:val="fr-FR"/>
        </w:rPr>
        <w:t xml:space="preserve">e prime, pouvant aller jusqu’à </w:t>
      </w:r>
      <w:r w:rsidR="001E62A0" w:rsidRPr="00542085">
        <w:rPr>
          <w:b/>
          <w:i w:val="0"/>
          <w:sz w:val="24"/>
          <w:szCs w:val="24"/>
          <w:highlight w:val="yellow"/>
          <w:lang w:val="fr-FR"/>
        </w:rPr>
        <w:t>700€ bruts par an</w:t>
      </w:r>
      <w:r w:rsidR="001E62A0" w:rsidRPr="000C0FD7">
        <w:rPr>
          <w:i w:val="0"/>
          <w:sz w:val="24"/>
          <w:szCs w:val="24"/>
          <w:lang w:val="fr-FR"/>
        </w:rPr>
        <w:t>.</w:t>
      </w:r>
    </w:p>
    <w:p w:rsidR="001E62A0" w:rsidRPr="000C0FD7" w:rsidRDefault="00421D23" w:rsidP="000C0FD7">
      <w:pPr>
        <w:pStyle w:val="Paragraphedeliste"/>
        <w:tabs>
          <w:tab w:val="left" w:pos="1650"/>
        </w:tabs>
        <w:ind w:left="-142"/>
        <w:jc w:val="both"/>
        <w:rPr>
          <w:i w:val="0"/>
          <w:sz w:val="24"/>
          <w:szCs w:val="24"/>
          <w:lang w:val="fr-FR"/>
        </w:rPr>
      </w:pPr>
      <w:r w:rsidRPr="00421D23">
        <w:rPr>
          <w:b/>
          <w:sz w:val="24"/>
          <w:szCs w:val="24"/>
          <w:highlight w:val="yellow"/>
          <w:lang w:val="fr-FR"/>
        </w:rPr>
        <w:t xml:space="preserve">• </w:t>
      </w:r>
      <w:r w:rsidR="001E62A0" w:rsidRPr="00542085">
        <w:rPr>
          <w:b/>
          <w:i w:val="0"/>
          <w:sz w:val="24"/>
          <w:szCs w:val="24"/>
          <w:highlight w:val="yellow"/>
          <w:lang w:val="fr-FR"/>
        </w:rPr>
        <w:t>La revalorisation de 10% des primes d’efficacité collective</w:t>
      </w:r>
      <w:r w:rsidR="001E62A0" w:rsidRPr="000C0FD7">
        <w:rPr>
          <w:i w:val="0"/>
          <w:sz w:val="24"/>
          <w:szCs w:val="24"/>
          <w:lang w:val="fr-FR"/>
        </w:rPr>
        <w:t xml:space="preserve"> (</w:t>
      </w:r>
      <w:r w:rsidR="00737C24">
        <w:rPr>
          <w:i w:val="0"/>
          <w:sz w:val="24"/>
          <w:szCs w:val="24"/>
          <w:lang w:val="fr-FR"/>
        </w:rPr>
        <w:t xml:space="preserve">prime de </w:t>
      </w:r>
      <w:proofErr w:type="spellStart"/>
      <w:r w:rsidR="00737C24">
        <w:rPr>
          <w:i w:val="0"/>
          <w:sz w:val="24"/>
          <w:szCs w:val="24"/>
          <w:lang w:val="fr-FR"/>
        </w:rPr>
        <w:t>prod</w:t>
      </w:r>
      <w:proofErr w:type="spellEnd"/>
      <w:r w:rsidR="00737C24">
        <w:rPr>
          <w:i w:val="0"/>
          <w:sz w:val="24"/>
          <w:szCs w:val="24"/>
          <w:lang w:val="fr-FR"/>
        </w:rPr>
        <w:t xml:space="preserve"> et services en bénéficiant</w:t>
      </w:r>
      <w:r w:rsidR="001E62A0" w:rsidRPr="000C0FD7">
        <w:rPr>
          <w:i w:val="0"/>
          <w:sz w:val="24"/>
          <w:szCs w:val="24"/>
          <w:lang w:val="fr-FR"/>
        </w:rPr>
        <w:t>)</w:t>
      </w:r>
    </w:p>
    <w:p w:rsidR="001E62A0" w:rsidRPr="000C0FD7" w:rsidRDefault="00421D23" w:rsidP="000C0FD7">
      <w:pPr>
        <w:pStyle w:val="Paragraphedeliste"/>
        <w:tabs>
          <w:tab w:val="left" w:pos="1650"/>
        </w:tabs>
        <w:ind w:left="-142"/>
        <w:jc w:val="both"/>
        <w:rPr>
          <w:i w:val="0"/>
          <w:sz w:val="24"/>
          <w:szCs w:val="24"/>
          <w:lang w:val="fr-FR"/>
        </w:rPr>
      </w:pPr>
      <w:r w:rsidRPr="00421D23">
        <w:rPr>
          <w:b/>
          <w:sz w:val="24"/>
          <w:szCs w:val="24"/>
          <w:highlight w:val="yellow"/>
          <w:lang w:val="fr-FR"/>
        </w:rPr>
        <w:t xml:space="preserve">• </w:t>
      </w:r>
      <w:r w:rsidR="000C0FD7" w:rsidRPr="00982CD7">
        <w:rPr>
          <w:b/>
          <w:i w:val="0"/>
          <w:sz w:val="24"/>
          <w:szCs w:val="24"/>
          <w:highlight w:val="yellow"/>
          <w:lang w:val="fr-FR"/>
        </w:rPr>
        <w:t>L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>a m</w:t>
      </w:r>
      <w:r w:rsidR="003F6E0F" w:rsidRPr="00982CD7">
        <w:rPr>
          <w:b/>
          <w:i w:val="0"/>
          <w:sz w:val="24"/>
          <w:szCs w:val="24"/>
          <w:highlight w:val="yellow"/>
          <w:lang w:val="fr-FR"/>
        </w:rPr>
        <w:t>is</w:t>
      </w:r>
      <w:r w:rsidR="003D321A" w:rsidRPr="00982CD7">
        <w:rPr>
          <w:b/>
          <w:i w:val="0"/>
          <w:sz w:val="24"/>
          <w:szCs w:val="24"/>
          <w:highlight w:val="yellow"/>
          <w:lang w:val="fr-FR"/>
        </w:rPr>
        <w:t>e en place d’une</w:t>
      </w:r>
      <w:r w:rsidR="003F6E0F" w:rsidRPr="00982CD7">
        <w:rPr>
          <w:b/>
          <w:i w:val="0"/>
          <w:sz w:val="24"/>
          <w:szCs w:val="24"/>
          <w:highlight w:val="yellow"/>
          <w:lang w:val="fr-FR"/>
        </w:rPr>
        <w:t xml:space="preserve"> P</w:t>
      </w:r>
      <w:r w:rsidR="003D321A" w:rsidRPr="00982CD7">
        <w:rPr>
          <w:b/>
          <w:i w:val="0"/>
          <w:sz w:val="24"/>
          <w:szCs w:val="24"/>
          <w:highlight w:val="yellow"/>
          <w:lang w:val="fr-FR"/>
        </w:rPr>
        <w:t xml:space="preserve">rime </w:t>
      </w:r>
      <w:r w:rsidR="003F6E0F" w:rsidRPr="00982CD7">
        <w:rPr>
          <w:b/>
          <w:i w:val="0"/>
          <w:sz w:val="24"/>
          <w:szCs w:val="24"/>
          <w:highlight w:val="yellow"/>
          <w:lang w:val="fr-FR"/>
        </w:rPr>
        <w:t>S</w:t>
      </w:r>
      <w:r w:rsidR="003D321A" w:rsidRPr="00982CD7">
        <w:rPr>
          <w:b/>
          <w:i w:val="0"/>
          <w:sz w:val="24"/>
          <w:szCs w:val="24"/>
          <w:highlight w:val="yellow"/>
          <w:lang w:val="fr-FR"/>
        </w:rPr>
        <w:t xml:space="preserve">ur </w:t>
      </w:r>
      <w:r w:rsidR="003F6E0F" w:rsidRPr="00982CD7">
        <w:rPr>
          <w:b/>
          <w:i w:val="0"/>
          <w:sz w:val="24"/>
          <w:szCs w:val="24"/>
          <w:highlight w:val="yellow"/>
          <w:lang w:val="fr-FR"/>
        </w:rPr>
        <w:t>O</w:t>
      </w:r>
      <w:r w:rsidR="003D321A" w:rsidRPr="00982CD7">
        <w:rPr>
          <w:b/>
          <w:i w:val="0"/>
          <w:sz w:val="24"/>
          <w:szCs w:val="24"/>
          <w:highlight w:val="yellow"/>
          <w:lang w:val="fr-FR"/>
        </w:rPr>
        <w:t>bjectif</w:t>
      </w:r>
      <w:r w:rsidR="003F6E0F" w:rsidRPr="00982CD7">
        <w:rPr>
          <w:b/>
          <w:i w:val="0"/>
          <w:sz w:val="24"/>
          <w:szCs w:val="24"/>
          <w:highlight w:val="yellow"/>
          <w:lang w:val="fr-FR"/>
        </w:rPr>
        <w:t xml:space="preserve"> </w:t>
      </w:r>
      <w:r w:rsidR="00F7238F">
        <w:rPr>
          <w:b/>
          <w:i w:val="0"/>
          <w:sz w:val="24"/>
          <w:szCs w:val="24"/>
          <w:highlight w:val="yellow"/>
          <w:lang w:val="fr-FR"/>
        </w:rPr>
        <w:t xml:space="preserve">(PSO) </w:t>
      </w:r>
      <w:r w:rsidR="003F6E0F" w:rsidRPr="00982CD7">
        <w:rPr>
          <w:b/>
          <w:i w:val="0"/>
          <w:sz w:val="24"/>
          <w:szCs w:val="24"/>
          <w:highlight w:val="yellow"/>
          <w:lang w:val="fr-FR"/>
        </w:rPr>
        <w:t>p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>our</w:t>
      </w:r>
      <w:r w:rsidR="000C0FD7" w:rsidRPr="00982CD7">
        <w:rPr>
          <w:b/>
          <w:i w:val="0"/>
          <w:sz w:val="24"/>
          <w:szCs w:val="24"/>
          <w:highlight w:val="yellow"/>
          <w:lang w:val="fr-FR"/>
        </w:rPr>
        <w:t xml:space="preserve"> les technicien(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>ne</w:t>
      </w:r>
      <w:r w:rsidR="000C0FD7" w:rsidRPr="00982CD7">
        <w:rPr>
          <w:b/>
          <w:i w:val="0"/>
          <w:sz w:val="24"/>
          <w:szCs w:val="24"/>
          <w:highlight w:val="yellow"/>
          <w:lang w:val="fr-FR"/>
        </w:rPr>
        <w:t>)s coefficient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 xml:space="preserve"> 335 et 365, et les cadres C2</w:t>
      </w:r>
      <w:r w:rsidR="001E62A0" w:rsidRPr="000C0FD7">
        <w:rPr>
          <w:i w:val="0"/>
          <w:sz w:val="24"/>
          <w:szCs w:val="24"/>
          <w:lang w:val="fr-FR"/>
        </w:rPr>
        <w:t xml:space="preserve">, le montant de </w:t>
      </w:r>
      <w:r w:rsidR="00737C24">
        <w:rPr>
          <w:i w:val="0"/>
          <w:sz w:val="24"/>
          <w:szCs w:val="24"/>
          <w:lang w:val="fr-FR"/>
        </w:rPr>
        <w:t>cette</w:t>
      </w:r>
      <w:r w:rsidR="001E62A0" w:rsidRPr="000C0FD7">
        <w:rPr>
          <w:i w:val="0"/>
          <w:sz w:val="24"/>
          <w:szCs w:val="24"/>
          <w:lang w:val="fr-FR"/>
        </w:rPr>
        <w:t xml:space="preserve"> prime </w:t>
      </w:r>
      <w:r w:rsidR="00737C24">
        <w:rPr>
          <w:i w:val="0"/>
          <w:sz w:val="24"/>
          <w:szCs w:val="24"/>
          <w:lang w:val="fr-FR"/>
        </w:rPr>
        <w:t xml:space="preserve">pouvant atteindre </w:t>
      </w:r>
      <w:r w:rsidR="00982CD7">
        <w:rPr>
          <w:b/>
          <w:i w:val="0"/>
          <w:sz w:val="24"/>
          <w:szCs w:val="24"/>
          <w:highlight w:val="yellow"/>
          <w:lang w:val="fr-FR"/>
        </w:rPr>
        <w:t>3,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>5% du salaire brut annuel de base</w:t>
      </w:r>
      <w:r w:rsidR="001E62A0" w:rsidRPr="000C0FD7">
        <w:rPr>
          <w:i w:val="0"/>
          <w:sz w:val="24"/>
          <w:szCs w:val="24"/>
          <w:lang w:val="fr-FR"/>
        </w:rPr>
        <w:t xml:space="preserve"> </w:t>
      </w:r>
      <w:r w:rsidR="00737C24">
        <w:rPr>
          <w:i w:val="0"/>
          <w:sz w:val="24"/>
          <w:szCs w:val="24"/>
          <w:lang w:val="fr-FR"/>
        </w:rPr>
        <w:t xml:space="preserve">et </w:t>
      </w:r>
      <w:r w:rsidR="00737C24" w:rsidRPr="00982CD7">
        <w:rPr>
          <w:b/>
          <w:i w:val="0"/>
          <w:sz w:val="24"/>
          <w:szCs w:val="24"/>
          <w:highlight w:val="yellow"/>
          <w:lang w:val="fr-FR"/>
        </w:rPr>
        <w:t>4% p</w:t>
      </w:r>
      <w:r w:rsidR="001E62A0" w:rsidRPr="00982CD7">
        <w:rPr>
          <w:b/>
          <w:i w:val="0"/>
          <w:sz w:val="24"/>
          <w:szCs w:val="24"/>
          <w:highlight w:val="yellow"/>
          <w:lang w:val="fr-FR"/>
        </w:rPr>
        <w:t>our les cadres C3</w:t>
      </w:r>
    </w:p>
    <w:p w:rsidR="00737C24" w:rsidRPr="00421D23" w:rsidRDefault="00737C24" w:rsidP="000C0FD7">
      <w:pPr>
        <w:pStyle w:val="Paragraphedeliste"/>
        <w:tabs>
          <w:tab w:val="left" w:pos="1650"/>
        </w:tabs>
        <w:spacing w:before="240"/>
        <w:ind w:left="-142"/>
        <w:jc w:val="both"/>
        <w:rPr>
          <w:i w:val="0"/>
          <w:sz w:val="12"/>
          <w:szCs w:val="12"/>
          <w:lang w:val="fr-FR"/>
        </w:rPr>
      </w:pPr>
    </w:p>
    <w:p w:rsidR="00542085" w:rsidRDefault="00542085" w:rsidP="00542085">
      <w:pPr>
        <w:pStyle w:val="Paragraphedeliste"/>
        <w:tabs>
          <w:tab w:val="left" w:pos="1650"/>
        </w:tabs>
        <w:spacing w:before="240"/>
        <w:ind w:left="-142"/>
        <w:jc w:val="both"/>
        <w:rPr>
          <w:b/>
          <w:i w:val="0"/>
          <w:sz w:val="24"/>
          <w:szCs w:val="24"/>
          <w:highlight w:val="yellow"/>
          <w:lang w:val="fr-FR"/>
        </w:rPr>
      </w:pPr>
      <w:r w:rsidRPr="00F7238F">
        <w:rPr>
          <w:b/>
          <w:i w:val="0"/>
          <w:sz w:val="24"/>
          <w:szCs w:val="24"/>
          <w:u w:val="single"/>
          <w:lang w:val="fr-FR"/>
        </w:rPr>
        <w:t xml:space="preserve">La </w:t>
      </w:r>
      <w:r w:rsidR="0038556A" w:rsidRPr="00F7238F">
        <w:rPr>
          <w:b/>
          <w:i w:val="0"/>
          <w:sz w:val="24"/>
          <w:szCs w:val="24"/>
          <w:u w:val="single"/>
          <w:lang w:val="fr-FR"/>
        </w:rPr>
        <w:t xml:space="preserve">signature de la CGT Soitec a permis la mise en place de cet accord qui octroie </w:t>
      </w:r>
      <w:r w:rsidR="003D321A" w:rsidRPr="00F7238F">
        <w:rPr>
          <w:b/>
          <w:i w:val="0"/>
          <w:sz w:val="24"/>
          <w:szCs w:val="24"/>
          <w:u w:val="single"/>
          <w:lang w:val="fr-FR"/>
        </w:rPr>
        <w:t xml:space="preserve">une prime </w:t>
      </w:r>
      <w:r w:rsidR="00F7238F">
        <w:rPr>
          <w:b/>
          <w:i w:val="0"/>
          <w:sz w:val="24"/>
          <w:szCs w:val="24"/>
          <w:u w:val="single"/>
          <w:lang w:val="fr-FR"/>
        </w:rPr>
        <w:t xml:space="preserve">conséquente </w:t>
      </w:r>
      <w:r w:rsidR="003D321A" w:rsidRPr="00F7238F">
        <w:rPr>
          <w:b/>
          <w:i w:val="0"/>
          <w:sz w:val="24"/>
          <w:szCs w:val="24"/>
          <w:u w:val="single"/>
          <w:lang w:val="fr-FR"/>
        </w:rPr>
        <w:t>qu’elle soit collective</w:t>
      </w:r>
      <w:r w:rsidR="0038556A" w:rsidRPr="00F7238F">
        <w:rPr>
          <w:b/>
          <w:i w:val="0"/>
          <w:sz w:val="24"/>
          <w:szCs w:val="24"/>
          <w:u w:val="single"/>
          <w:lang w:val="fr-FR"/>
        </w:rPr>
        <w:t xml:space="preserve"> ou individuelle à l’ensemble des salariés de Soitec</w:t>
      </w:r>
      <w:r w:rsidR="0038556A" w:rsidRPr="000C0FD7">
        <w:rPr>
          <w:b/>
          <w:i w:val="0"/>
          <w:sz w:val="24"/>
          <w:szCs w:val="24"/>
          <w:lang w:val="fr-FR"/>
        </w:rPr>
        <w:t>.</w:t>
      </w:r>
      <w:r w:rsidR="00737C24">
        <w:rPr>
          <w:b/>
          <w:i w:val="0"/>
          <w:sz w:val="24"/>
          <w:szCs w:val="24"/>
          <w:lang w:val="fr-FR"/>
        </w:rPr>
        <w:t xml:space="preserve"> </w:t>
      </w:r>
      <w:r w:rsidRPr="00542085">
        <w:rPr>
          <w:i w:val="0"/>
          <w:sz w:val="24"/>
          <w:szCs w:val="24"/>
          <w:lang w:val="fr-FR"/>
        </w:rPr>
        <w:t>Pour rappel</w:t>
      </w:r>
      <w:r>
        <w:rPr>
          <w:i w:val="0"/>
          <w:sz w:val="24"/>
          <w:szCs w:val="24"/>
          <w:lang w:val="fr-FR"/>
        </w:rPr>
        <w:t xml:space="preserve"> et pour éviter les amnésies passagères d’avant </w:t>
      </w:r>
      <w:proofErr w:type="gramStart"/>
      <w:r w:rsidR="00421D23">
        <w:rPr>
          <w:i w:val="0"/>
          <w:sz w:val="24"/>
          <w:szCs w:val="24"/>
          <w:lang w:val="fr-FR"/>
        </w:rPr>
        <w:t xml:space="preserve">élections </w:t>
      </w:r>
      <w:proofErr w:type="gramEnd"/>
      <w:r w:rsidRPr="00542085">
        <w:rPr>
          <w:i w:val="0"/>
          <w:sz w:val="24"/>
          <w:szCs w:val="24"/>
          <w:lang w:val="fr-FR"/>
        </w:rPr>
        <w:sym w:font="Wingdings" w:char="F04A"/>
      </w:r>
      <w:r w:rsidRPr="00542085">
        <w:rPr>
          <w:i w:val="0"/>
          <w:sz w:val="24"/>
          <w:szCs w:val="24"/>
          <w:lang w:val="fr-FR"/>
        </w:rPr>
        <w:t xml:space="preserve">, </w:t>
      </w:r>
      <w:r>
        <w:rPr>
          <w:b/>
          <w:i w:val="0"/>
          <w:sz w:val="24"/>
          <w:szCs w:val="24"/>
          <w:lang w:val="fr-FR"/>
        </w:rPr>
        <w:t>l</w:t>
      </w:r>
      <w:r>
        <w:rPr>
          <w:i w:val="0"/>
          <w:sz w:val="24"/>
          <w:szCs w:val="24"/>
          <w:lang w:val="fr-FR"/>
        </w:rPr>
        <w:t>a CFE-CGC n’es</w:t>
      </w:r>
      <w:r w:rsidRPr="000C0FD7">
        <w:rPr>
          <w:i w:val="0"/>
          <w:sz w:val="24"/>
          <w:szCs w:val="24"/>
          <w:lang w:val="fr-FR"/>
        </w:rPr>
        <w:t>t pas signataire de cet accord</w:t>
      </w:r>
      <w:r>
        <w:rPr>
          <w:i w:val="0"/>
          <w:sz w:val="24"/>
          <w:szCs w:val="24"/>
          <w:lang w:val="fr-FR"/>
        </w:rPr>
        <w:t>, elle n’a donc rien « obtenu »</w:t>
      </w:r>
      <w:r w:rsidR="00A1196A">
        <w:rPr>
          <w:i w:val="0"/>
          <w:sz w:val="24"/>
          <w:szCs w:val="24"/>
          <w:lang w:val="fr-FR"/>
        </w:rPr>
        <w:t xml:space="preserve"> (cf. dernier tract)</w:t>
      </w:r>
      <w:r>
        <w:rPr>
          <w:i w:val="0"/>
          <w:sz w:val="24"/>
          <w:szCs w:val="24"/>
          <w:lang w:val="fr-FR"/>
        </w:rPr>
        <w:t>.</w:t>
      </w:r>
      <w:r>
        <w:rPr>
          <w:b/>
          <w:i w:val="0"/>
          <w:sz w:val="24"/>
          <w:szCs w:val="24"/>
          <w:lang w:val="fr-FR"/>
        </w:rPr>
        <w:t xml:space="preserve"> </w:t>
      </w:r>
      <w:r w:rsidR="00737C24">
        <w:rPr>
          <w:b/>
          <w:i w:val="0"/>
          <w:sz w:val="24"/>
          <w:szCs w:val="24"/>
          <w:lang w:val="fr-FR"/>
        </w:rPr>
        <w:t xml:space="preserve">Même si </w:t>
      </w:r>
      <w:r w:rsidR="001B7CA5">
        <w:rPr>
          <w:b/>
          <w:i w:val="0"/>
          <w:sz w:val="24"/>
          <w:szCs w:val="24"/>
          <w:lang w:val="fr-FR"/>
        </w:rPr>
        <w:t>certain</w:t>
      </w:r>
      <w:r w:rsidR="003D321A">
        <w:rPr>
          <w:b/>
          <w:i w:val="0"/>
          <w:sz w:val="24"/>
          <w:szCs w:val="24"/>
          <w:lang w:val="fr-FR"/>
        </w:rPr>
        <w:t>es modalités ne répondent pas à nos demandes initiales</w:t>
      </w:r>
      <w:r w:rsidR="008213E9">
        <w:rPr>
          <w:b/>
          <w:i w:val="0"/>
          <w:sz w:val="24"/>
          <w:szCs w:val="24"/>
          <w:lang w:val="fr-FR"/>
        </w:rPr>
        <w:t xml:space="preserve">, </w:t>
      </w:r>
      <w:r w:rsidR="00737C24">
        <w:rPr>
          <w:b/>
          <w:i w:val="0"/>
          <w:sz w:val="24"/>
          <w:szCs w:val="24"/>
          <w:lang w:val="fr-FR"/>
        </w:rPr>
        <w:t xml:space="preserve">en particulier </w:t>
      </w:r>
      <w:r>
        <w:rPr>
          <w:b/>
          <w:i w:val="0"/>
          <w:sz w:val="24"/>
          <w:szCs w:val="24"/>
          <w:lang w:val="fr-FR"/>
        </w:rPr>
        <w:t>concernant</w:t>
      </w:r>
      <w:r w:rsidR="00737C24">
        <w:rPr>
          <w:b/>
          <w:i w:val="0"/>
          <w:sz w:val="24"/>
          <w:szCs w:val="24"/>
          <w:lang w:val="fr-FR"/>
        </w:rPr>
        <w:t xml:space="preserve"> la PSO</w:t>
      </w:r>
      <w:r w:rsidR="003D321A">
        <w:rPr>
          <w:b/>
          <w:i w:val="0"/>
          <w:sz w:val="24"/>
          <w:szCs w:val="24"/>
          <w:lang w:val="fr-FR"/>
        </w:rPr>
        <w:t xml:space="preserve">, </w:t>
      </w:r>
      <w:r w:rsidR="003D321A" w:rsidRPr="00D75FBF">
        <w:rPr>
          <w:b/>
          <w:i w:val="0"/>
          <w:sz w:val="24"/>
          <w:szCs w:val="24"/>
          <w:highlight w:val="yellow"/>
          <w:lang w:val="fr-FR"/>
        </w:rPr>
        <w:t xml:space="preserve">le gain de pouvoir d’achat </w:t>
      </w:r>
      <w:r w:rsidR="001B7CA5" w:rsidRPr="00D75FBF">
        <w:rPr>
          <w:b/>
          <w:i w:val="0"/>
          <w:sz w:val="24"/>
          <w:szCs w:val="24"/>
          <w:highlight w:val="yellow"/>
          <w:lang w:val="fr-FR"/>
        </w:rPr>
        <w:t>lié à ces NAO</w:t>
      </w:r>
      <w:r w:rsidR="00737C24" w:rsidRPr="00D75FBF">
        <w:rPr>
          <w:b/>
          <w:i w:val="0"/>
          <w:sz w:val="24"/>
          <w:szCs w:val="24"/>
          <w:highlight w:val="yellow"/>
          <w:lang w:val="fr-FR"/>
        </w:rPr>
        <w:t xml:space="preserve"> est </w:t>
      </w:r>
      <w:r w:rsidR="003D321A" w:rsidRPr="00D75FBF">
        <w:rPr>
          <w:b/>
          <w:i w:val="0"/>
          <w:sz w:val="24"/>
          <w:szCs w:val="24"/>
          <w:highlight w:val="yellow"/>
          <w:lang w:val="fr-FR"/>
        </w:rPr>
        <w:t>significatif</w:t>
      </w:r>
      <w:r w:rsidR="00737C24" w:rsidRPr="00D75FBF">
        <w:rPr>
          <w:b/>
          <w:i w:val="0"/>
          <w:sz w:val="24"/>
          <w:szCs w:val="24"/>
          <w:highlight w:val="yellow"/>
          <w:lang w:val="fr-FR"/>
        </w:rPr>
        <w:t xml:space="preserve"> pour les salariés qui nous ont demandé à une très large majorité d</w:t>
      </w:r>
      <w:r w:rsidR="001B7CA5" w:rsidRPr="00D75FBF">
        <w:rPr>
          <w:b/>
          <w:i w:val="0"/>
          <w:sz w:val="24"/>
          <w:szCs w:val="24"/>
          <w:highlight w:val="yellow"/>
          <w:lang w:val="fr-FR"/>
        </w:rPr>
        <w:t>e signer</w:t>
      </w:r>
      <w:r w:rsidR="003D321A" w:rsidRPr="00D75FBF">
        <w:rPr>
          <w:b/>
          <w:i w:val="0"/>
          <w:sz w:val="24"/>
          <w:szCs w:val="24"/>
          <w:highlight w:val="yellow"/>
          <w:lang w:val="fr-FR"/>
        </w:rPr>
        <w:t>.</w:t>
      </w:r>
    </w:p>
    <w:p w:rsidR="00A1196A" w:rsidRDefault="00A1196A" w:rsidP="00542085">
      <w:pPr>
        <w:pStyle w:val="Paragraphedeliste"/>
        <w:tabs>
          <w:tab w:val="left" w:pos="1650"/>
        </w:tabs>
        <w:spacing w:before="240"/>
        <w:ind w:left="-142"/>
        <w:jc w:val="both"/>
        <w:rPr>
          <w:b/>
          <w:i w:val="0"/>
          <w:sz w:val="24"/>
          <w:szCs w:val="24"/>
          <w:highlight w:val="yellow"/>
          <w:lang w:val="fr-FR"/>
        </w:rPr>
      </w:pPr>
    </w:p>
    <w:p w:rsidR="00192263" w:rsidRPr="001B7CA5" w:rsidRDefault="00E93893" w:rsidP="00542085">
      <w:pPr>
        <w:pStyle w:val="Paragraphedeliste"/>
        <w:tabs>
          <w:tab w:val="left" w:pos="1650"/>
        </w:tabs>
        <w:spacing w:before="240"/>
        <w:ind w:left="-142"/>
        <w:jc w:val="center"/>
        <w:rPr>
          <w:sz w:val="28"/>
          <w:szCs w:val="28"/>
        </w:rPr>
      </w:pPr>
      <w:r w:rsidRPr="001B7CA5">
        <w:rPr>
          <w:b/>
          <w:sz w:val="28"/>
          <w:szCs w:val="28"/>
          <w:highlight w:val="yellow"/>
          <w:u w:val="single"/>
        </w:rPr>
        <w:t xml:space="preserve">Accord </w:t>
      </w:r>
      <w:proofErr w:type="spellStart"/>
      <w:r w:rsidRPr="001B7CA5">
        <w:rPr>
          <w:b/>
          <w:sz w:val="28"/>
          <w:szCs w:val="28"/>
          <w:highlight w:val="yellow"/>
          <w:u w:val="single"/>
        </w:rPr>
        <w:t>d’intéressement</w:t>
      </w:r>
      <w:proofErr w:type="spellEnd"/>
      <w:r w:rsidRPr="001B7CA5">
        <w:rPr>
          <w:b/>
          <w:sz w:val="28"/>
          <w:szCs w:val="28"/>
          <w:highlight w:val="yellow"/>
          <w:u w:val="single"/>
        </w:rPr>
        <w:t xml:space="preserve"> 2016 / 2019</w:t>
      </w:r>
    </w:p>
    <w:p w:rsidR="00E93893" w:rsidRPr="00192263" w:rsidRDefault="00E93893" w:rsidP="00192263">
      <w:pPr>
        <w:tabs>
          <w:tab w:val="left" w:pos="1650"/>
        </w:tabs>
        <w:ind w:left="-142"/>
        <w:jc w:val="both"/>
        <w:rPr>
          <w:sz w:val="24"/>
          <w:szCs w:val="24"/>
        </w:rPr>
      </w:pPr>
      <w:r w:rsidRPr="00192263">
        <w:rPr>
          <w:sz w:val="24"/>
          <w:szCs w:val="24"/>
        </w:rPr>
        <w:t>Depuis toujours la CGT Soitec revendique un meilleur partage des richesse</w:t>
      </w:r>
      <w:r w:rsidR="008213E9" w:rsidRPr="00192263">
        <w:rPr>
          <w:sz w:val="24"/>
          <w:szCs w:val="24"/>
        </w:rPr>
        <w:t>s au sein de notre entreprise. L</w:t>
      </w:r>
      <w:r w:rsidRPr="00192263">
        <w:rPr>
          <w:sz w:val="24"/>
          <w:szCs w:val="24"/>
        </w:rPr>
        <w:t>'ancien accord d'intéressement</w:t>
      </w:r>
      <w:r w:rsidR="00F7238F">
        <w:rPr>
          <w:sz w:val="24"/>
          <w:szCs w:val="24"/>
        </w:rPr>
        <w:t xml:space="preserve">, </w:t>
      </w:r>
      <w:r w:rsidRPr="00192263">
        <w:rPr>
          <w:sz w:val="24"/>
          <w:szCs w:val="24"/>
        </w:rPr>
        <w:t xml:space="preserve"> dont nous n’étions pas signataires</w:t>
      </w:r>
      <w:r w:rsidR="00F7238F">
        <w:rPr>
          <w:sz w:val="24"/>
          <w:szCs w:val="24"/>
        </w:rPr>
        <w:t>,</w:t>
      </w:r>
      <w:r w:rsidRPr="00192263">
        <w:rPr>
          <w:sz w:val="24"/>
          <w:szCs w:val="24"/>
        </w:rPr>
        <w:t xml:space="preserve"> basé </w:t>
      </w:r>
      <w:r w:rsidR="00F7238F">
        <w:rPr>
          <w:sz w:val="24"/>
          <w:szCs w:val="24"/>
        </w:rPr>
        <w:t xml:space="preserve">à </w:t>
      </w:r>
      <w:r w:rsidRPr="00192263">
        <w:rPr>
          <w:sz w:val="24"/>
          <w:szCs w:val="24"/>
        </w:rPr>
        <w:t xml:space="preserve">80 % en fonction du salaire et 20 % égalitaire était </w:t>
      </w:r>
      <w:r w:rsidR="008213E9" w:rsidRPr="00192263">
        <w:rPr>
          <w:sz w:val="24"/>
          <w:szCs w:val="24"/>
        </w:rPr>
        <w:t>aux</w:t>
      </w:r>
      <w:r w:rsidRPr="00192263">
        <w:rPr>
          <w:sz w:val="24"/>
          <w:szCs w:val="24"/>
        </w:rPr>
        <w:t xml:space="preserve"> yeux </w:t>
      </w:r>
      <w:r w:rsidR="008213E9" w:rsidRPr="00192263">
        <w:rPr>
          <w:sz w:val="24"/>
          <w:szCs w:val="24"/>
        </w:rPr>
        <w:t xml:space="preserve">de la </w:t>
      </w:r>
      <w:r w:rsidR="00421D23">
        <w:rPr>
          <w:sz w:val="24"/>
          <w:szCs w:val="24"/>
        </w:rPr>
        <w:t xml:space="preserve">grande </w:t>
      </w:r>
      <w:r w:rsidR="008213E9" w:rsidRPr="00192263">
        <w:rPr>
          <w:sz w:val="24"/>
          <w:szCs w:val="24"/>
        </w:rPr>
        <w:t xml:space="preserve">majorité des salariés </w:t>
      </w:r>
      <w:r w:rsidRPr="00192263">
        <w:rPr>
          <w:sz w:val="24"/>
          <w:szCs w:val="24"/>
        </w:rPr>
        <w:t>une</w:t>
      </w:r>
      <w:r w:rsidR="008213E9" w:rsidRPr="00192263">
        <w:rPr>
          <w:sz w:val="24"/>
          <w:szCs w:val="24"/>
        </w:rPr>
        <w:t xml:space="preserve"> véritable</w:t>
      </w:r>
      <w:r w:rsidRPr="00192263">
        <w:rPr>
          <w:sz w:val="24"/>
          <w:szCs w:val="24"/>
        </w:rPr>
        <w:t xml:space="preserve"> aberration.</w:t>
      </w:r>
    </w:p>
    <w:p w:rsidR="00F74520" w:rsidRPr="00982CD7" w:rsidRDefault="00006FB8" w:rsidP="00421D23">
      <w:pPr>
        <w:pStyle w:val="Paragraphedeliste"/>
        <w:tabs>
          <w:tab w:val="left" w:pos="1650"/>
        </w:tabs>
        <w:spacing w:after="0" w:line="240" w:lineRule="auto"/>
        <w:ind w:left="-142" w:right="-29"/>
        <w:jc w:val="center"/>
        <w:rPr>
          <w:b/>
          <w:i w:val="0"/>
          <w:sz w:val="24"/>
          <w:szCs w:val="24"/>
          <w:lang w:val="fr-FR"/>
        </w:rPr>
      </w:pPr>
      <w:r w:rsidRPr="00982CD7">
        <w:rPr>
          <w:b/>
          <w:i w:val="0"/>
          <w:sz w:val="24"/>
          <w:szCs w:val="24"/>
          <w:highlight w:val="yellow"/>
          <w:lang w:val="fr-FR"/>
        </w:rPr>
        <w:lastRenderedPageBreak/>
        <w:t xml:space="preserve">Grâce au travail </w:t>
      </w:r>
      <w:r w:rsidR="008213E9" w:rsidRPr="00982CD7">
        <w:rPr>
          <w:b/>
          <w:i w:val="0"/>
          <w:sz w:val="24"/>
          <w:szCs w:val="24"/>
          <w:highlight w:val="yellow"/>
          <w:lang w:val="fr-FR"/>
        </w:rPr>
        <w:t xml:space="preserve">constant </w:t>
      </w:r>
      <w:r w:rsidRPr="00982CD7">
        <w:rPr>
          <w:b/>
          <w:i w:val="0"/>
          <w:sz w:val="24"/>
          <w:szCs w:val="24"/>
          <w:highlight w:val="yellow"/>
          <w:lang w:val="fr-FR"/>
        </w:rPr>
        <w:t>de</w:t>
      </w:r>
      <w:r w:rsidR="00E93893" w:rsidRPr="00982CD7">
        <w:rPr>
          <w:b/>
          <w:i w:val="0"/>
          <w:sz w:val="24"/>
          <w:szCs w:val="24"/>
          <w:highlight w:val="yellow"/>
          <w:lang w:val="fr-FR"/>
        </w:rPr>
        <w:t xml:space="preserve"> la CGT Soitec sur le sujet durant ces dernières années</w:t>
      </w:r>
      <w:r w:rsidR="00AE3DEC" w:rsidRPr="00982CD7">
        <w:rPr>
          <w:b/>
          <w:iCs w:val="0"/>
          <w:noProof/>
          <w:sz w:val="24"/>
          <w:szCs w:val="24"/>
          <w:highlight w:val="yellow"/>
          <w:lang w:val="fr-FR" w:eastAsia="fr-FR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-9830435</wp:posOffset>
            </wp:positionV>
            <wp:extent cx="1162050" cy="923925"/>
            <wp:effectExtent l="19050" t="0" r="0" b="0"/>
            <wp:wrapNone/>
            <wp:docPr id="4" name="Image 13" descr="261518_380358765381401_117968084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261518_380358765381401_1179680845_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3E9" w:rsidRPr="00982CD7">
        <w:rPr>
          <w:b/>
          <w:i w:val="0"/>
          <w:sz w:val="24"/>
          <w:szCs w:val="24"/>
          <w:highlight w:val="yellow"/>
          <w:lang w:val="fr-FR"/>
        </w:rPr>
        <w:t xml:space="preserve"> </w:t>
      </w:r>
      <w:r w:rsidR="00982CD7" w:rsidRPr="00982CD7">
        <w:rPr>
          <w:b/>
          <w:i w:val="0"/>
          <w:sz w:val="24"/>
          <w:szCs w:val="24"/>
          <w:highlight w:val="yellow"/>
          <w:lang w:val="fr-FR"/>
        </w:rPr>
        <w:t xml:space="preserve">mais aussi </w:t>
      </w:r>
      <w:r w:rsidR="00982CD7" w:rsidRPr="00982CD7">
        <w:rPr>
          <w:b/>
          <w:i w:val="0"/>
          <w:sz w:val="24"/>
          <w:szCs w:val="24"/>
          <w:highlight w:val="yellow"/>
          <w:u w:val="single"/>
          <w:lang w:val="fr-FR"/>
        </w:rPr>
        <w:t xml:space="preserve">en ayant </w:t>
      </w:r>
      <w:r w:rsidR="008213E9" w:rsidRPr="00982CD7">
        <w:rPr>
          <w:b/>
          <w:i w:val="0"/>
          <w:sz w:val="24"/>
          <w:szCs w:val="24"/>
          <w:highlight w:val="yellow"/>
          <w:u w:val="single"/>
          <w:lang w:val="fr-FR"/>
        </w:rPr>
        <w:t xml:space="preserve">dénoncé </w:t>
      </w:r>
      <w:r w:rsidR="00421D23">
        <w:rPr>
          <w:b/>
          <w:i w:val="0"/>
          <w:sz w:val="24"/>
          <w:szCs w:val="24"/>
          <w:highlight w:val="yellow"/>
          <w:u w:val="single"/>
          <w:lang w:val="fr-FR"/>
        </w:rPr>
        <w:t>SEUL</w:t>
      </w:r>
      <w:r w:rsidR="008213E9" w:rsidRPr="00982CD7">
        <w:rPr>
          <w:b/>
          <w:i w:val="0"/>
          <w:sz w:val="24"/>
          <w:szCs w:val="24"/>
          <w:highlight w:val="yellow"/>
          <w:u w:val="single"/>
          <w:lang w:val="fr-FR"/>
        </w:rPr>
        <w:t xml:space="preserve"> le scandale de l’INCENTIVE PLAN</w:t>
      </w:r>
      <w:r w:rsidR="00E93893" w:rsidRPr="00982CD7">
        <w:rPr>
          <w:b/>
          <w:i w:val="0"/>
          <w:sz w:val="24"/>
          <w:szCs w:val="24"/>
          <w:highlight w:val="yellow"/>
          <w:lang w:val="fr-FR"/>
        </w:rPr>
        <w:t xml:space="preserve">, nous avons réussi à avoir des avancées </w:t>
      </w:r>
      <w:r w:rsidR="008213E9" w:rsidRPr="00982CD7">
        <w:rPr>
          <w:b/>
          <w:i w:val="0"/>
          <w:sz w:val="24"/>
          <w:szCs w:val="24"/>
          <w:highlight w:val="yellow"/>
          <w:lang w:val="fr-FR"/>
        </w:rPr>
        <w:t>notables</w:t>
      </w:r>
      <w:r w:rsidR="00E93893" w:rsidRPr="00982CD7">
        <w:rPr>
          <w:b/>
          <w:i w:val="0"/>
          <w:sz w:val="24"/>
          <w:szCs w:val="24"/>
          <w:highlight w:val="yellow"/>
          <w:lang w:val="fr-FR"/>
        </w:rPr>
        <w:t xml:space="preserve"> sur cet accord.</w:t>
      </w:r>
    </w:p>
    <w:p w:rsidR="00192263" w:rsidRDefault="004E510F" w:rsidP="00192263">
      <w:pPr>
        <w:pStyle w:val="Paragraphedeliste"/>
        <w:tabs>
          <w:tab w:val="left" w:pos="1650"/>
        </w:tabs>
        <w:spacing w:after="0" w:line="240" w:lineRule="auto"/>
        <w:ind w:left="0" w:right="2522"/>
        <w:contextualSpacing w:val="0"/>
        <w:rPr>
          <w:b/>
          <w:i w:val="0"/>
          <w:sz w:val="24"/>
          <w:szCs w:val="24"/>
          <w:highlight w:val="yellow"/>
          <w:lang w:val="fr-FR"/>
        </w:rPr>
      </w:pPr>
      <w:r>
        <w:rPr>
          <w:b/>
          <w:i w:val="0"/>
          <w:noProof/>
          <w:sz w:val="24"/>
          <w:szCs w:val="24"/>
          <w:lang w:val="fr-FR" w:eastAsia="fr-F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5294329</wp:posOffset>
            </wp:positionH>
            <wp:positionV relativeFrom="paragraph">
              <wp:posOffset>106680</wp:posOffset>
            </wp:positionV>
            <wp:extent cx="1589071" cy="1346200"/>
            <wp:effectExtent l="19050" t="0" r="0" b="0"/>
            <wp:wrapNone/>
            <wp:docPr id="10" name="Image 5" descr="sal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salai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71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263" w:rsidRPr="00192263" w:rsidRDefault="00192263" w:rsidP="00192263">
      <w:pPr>
        <w:pStyle w:val="Paragraphedeliste"/>
        <w:tabs>
          <w:tab w:val="left" w:pos="1650"/>
        </w:tabs>
        <w:spacing w:after="0" w:line="240" w:lineRule="auto"/>
        <w:ind w:left="0" w:right="2522"/>
        <w:contextualSpacing w:val="0"/>
        <w:jc w:val="center"/>
        <w:rPr>
          <w:b/>
          <w:i w:val="0"/>
          <w:sz w:val="24"/>
          <w:szCs w:val="24"/>
          <w:highlight w:val="yellow"/>
          <w:lang w:val="fr-FR"/>
        </w:rPr>
      </w:pPr>
      <w:r w:rsidRPr="00192263">
        <w:rPr>
          <w:b/>
          <w:i w:val="0"/>
          <w:sz w:val="24"/>
          <w:szCs w:val="24"/>
          <w:highlight w:val="yellow"/>
          <w:lang w:val="fr-FR"/>
        </w:rPr>
        <w:t>R</w:t>
      </w:r>
      <w:r w:rsidR="00E93893" w:rsidRPr="00192263">
        <w:rPr>
          <w:b/>
          <w:i w:val="0"/>
          <w:sz w:val="24"/>
          <w:szCs w:val="24"/>
          <w:highlight w:val="yellow"/>
          <w:lang w:val="fr-FR"/>
        </w:rPr>
        <w:t xml:space="preserve">épartition moyenne des deux enveloppes </w:t>
      </w:r>
      <w:r w:rsidRPr="00192263">
        <w:rPr>
          <w:b/>
          <w:i w:val="0"/>
          <w:sz w:val="24"/>
          <w:szCs w:val="24"/>
          <w:highlight w:val="yellow"/>
          <w:lang w:val="fr-FR"/>
        </w:rPr>
        <w:t xml:space="preserve">de </w:t>
      </w:r>
      <w:r w:rsidR="00E93893" w:rsidRPr="00192263">
        <w:rPr>
          <w:b/>
          <w:i w:val="0"/>
          <w:sz w:val="24"/>
          <w:szCs w:val="24"/>
          <w:highlight w:val="yellow"/>
          <w:lang w:val="fr-FR"/>
        </w:rPr>
        <w:t>50 % en fonction du salaire et 50 %</w:t>
      </w:r>
    </w:p>
    <w:p w:rsidR="00E93893" w:rsidRPr="00192263" w:rsidRDefault="00192263" w:rsidP="00192263">
      <w:pPr>
        <w:pStyle w:val="Paragraphedeliste"/>
        <w:tabs>
          <w:tab w:val="left" w:pos="1650"/>
        </w:tabs>
        <w:spacing w:after="0" w:line="240" w:lineRule="auto"/>
        <w:ind w:left="0" w:right="2522"/>
        <w:contextualSpacing w:val="0"/>
        <w:jc w:val="center"/>
        <w:rPr>
          <w:b/>
          <w:i w:val="0"/>
          <w:sz w:val="24"/>
          <w:szCs w:val="24"/>
          <w:highlight w:val="yellow"/>
          <w:lang w:val="fr-FR"/>
        </w:rPr>
      </w:pPr>
      <w:proofErr w:type="gramStart"/>
      <w:r w:rsidRPr="00192263">
        <w:rPr>
          <w:b/>
          <w:i w:val="0"/>
          <w:sz w:val="24"/>
          <w:szCs w:val="24"/>
          <w:highlight w:val="yellow"/>
          <w:lang w:val="fr-FR"/>
        </w:rPr>
        <w:t>égalitaire</w:t>
      </w:r>
      <w:proofErr w:type="gramEnd"/>
      <w:r w:rsidR="00E93893" w:rsidRPr="00192263">
        <w:rPr>
          <w:b/>
          <w:i w:val="0"/>
          <w:sz w:val="24"/>
          <w:szCs w:val="24"/>
          <w:highlight w:val="yellow"/>
          <w:lang w:val="fr-FR"/>
        </w:rPr>
        <w:t xml:space="preserve"> ainsi qu’une augmentation de </w:t>
      </w:r>
      <w:r w:rsidR="00006FB8" w:rsidRPr="00192263">
        <w:rPr>
          <w:b/>
          <w:i w:val="0"/>
          <w:sz w:val="24"/>
          <w:szCs w:val="24"/>
          <w:highlight w:val="yellow"/>
          <w:lang w:val="fr-FR"/>
        </w:rPr>
        <w:t>l’envelo</w:t>
      </w:r>
      <w:r>
        <w:rPr>
          <w:b/>
          <w:i w:val="0"/>
          <w:sz w:val="24"/>
          <w:szCs w:val="24"/>
          <w:highlight w:val="yellow"/>
          <w:lang w:val="fr-FR"/>
        </w:rPr>
        <w:t>ppe globale de l’intéressement</w:t>
      </w:r>
    </w:p>
    <w:p w:rsidR="00192263" w:rsidRPr="00192263" w:rsidRDefault="00192263" w:rsidP="00192263">
      <w:pPr>
        <w:pStyle w:val="Paragraphedeliste"/>
        <w:tabs>
          <w:tab w:val="left" w:pos="1650"/>
        </w:tabs>
        <w:spacing w:after="0" w:line="240" w:lineRule="auto"/>
        <w:ind w:left="0" w:right="2522"/>
        <w:contextualSpacing w:val="0"/>
        <w:jc w:val="center"/>
        <w:rPr>
          <w:b/>
          <w:i w:val="0"/>
          <w:sz w:val="12"/>
          <w:szCs w:val="12"/>
          <w:highlight w:val="yellow"/>
          <w:lang w:val="fr-FR"/>
        </w:rPr>
      </w:pPr>
    </w:p>
    <w:p w:rsidR="00006FB8" w:rsidRPr="00192263" w:rsidRDefault="000A160E" w:rsidP="000A160E">
      <w:pPr>
        <w:tabs>
          <w:tab w:val="left" w:pos="1650"/>
        </w:tabs>
        <w:spacing w:after="0" w:line="240" w:lineRule="auto"/>
        <w:ind w:right="2522"/>
        <w:rPr>
          <w:b/>
          <w:sz w:val="24"/>
          <w:szCs w:val="24"/>
          <w:highlight w:val="yellow"/>
        </w:rPr>
      </w:pPr>
      <w:r w:rsidRPr="00421D23">
        <w:rPr>
          <w:b/>
          <w:sz w:val="24"/>
          <w:szCs w:val="24"/>
          <w:highlight w:val="yellow"/>
        </w:rPr>
        <w:t xml:space="preserve">• </w:t>
      </w:r>
      <w:r w:rsidR="00006FB8" w:rsidRPr="00192263">
        <w:rPr>
          <w:b/>
          <w:sz w:val="24"/>
          <w:szCs w:val="24"/>
          <w:highlight w:val="yellow"/>
        </w:rPr>
        <w:t>FY 17</w:t>
      </w:r>
      <w:r w:rsidR="00192263" w:rsidRPr="00192263">
        <w:rPr>
          <w:b/>
          <w:sz w:val="24"/>
          <w:szCs w:val="24"/>
          <w:highlight w:val="yellow"/>
        </w:rPr>
        <w:t> : +</w:t>
      </w:r>
      <w:r>
        <w:rPr>
          <w:b/>
          <w:sz w:val="24"/>
          <w:szCs w:val="24"/>
          <w:highlight w:val="yellow"/>
        </w:rPr>
        <w:t xml:space="preserve"> </w:t>
      </w:r>
      <w:r w:rsidR="00192263" w:rsidRPr="00192263">
        <w:rPr>
          <w:b/>
          <w:sz w:val="24"/>
          <w:szCs w:val="24"/>
          <w:highlight w:val="yellow"/>
        </w:rPr>
        <w:t>25</w:t>
      </w:r>
      <w:r w:rsidR="00006FB8" w:rsidRPr="00192263">
        <w:rPr>
          <w:b/>
          <w:sz w:val="24"/>
          <w:szCs w:val="24"/>
          <w:highlight w:val="yellow"/>
        </w:rPr>
        <w:t>%</w:t>
      </w:r>
      <w:r w:rsidR="00192263" w:rsidRPr="00192263">
        <w:rPr>
          <w:b/>
          <w:sz w:val="24"/>
          <w:szCs w:val="24"/>
          <w:highlight w:val="yellow"/>
        </w:rPr>
        <w:t xml:space="preserve"> de l’enveloppe distribuable par rapport à l’ancien accord</w:t>
      </w:r>
    </w:p>
    <w:p w:rsidR="00C00482" w:rsidRDefault="000A160E" w:rsidP="000A160E">
      <w:pPr>
        <w:tabs>
          <w:tab w:val="left" w:pos="1650"/>
        </w:tabs>
        <w:spacing w:after="0" w:line="240" w:lineRule="auto"/>
        <w:ind w:right="2522"/>
        <w:rPr>
          <w:b/>
          <w:sz w:val="24"/>
          <w:szCs w:val="24"/>
        </w:rPr>
      </w:pPr>
      <w:r w:rsidRPr="00421D23">
        <w:rPr>
          <w:b/>
          <w:sz w:val="24"/>
          <w:szCs w:val="24"/>
          <w:highlight w:val="yellow"/>
        </w:rPr>
        <w:t xml:space="preserve">• </w:t>
      </w:r>
      <w:r w:rsidR="00006FB8" w:rsidRPr="00192263">
        <w:rPr>
          <w:b/>
          <w:sz w:val="24"/>
          <w:szCs w:val="24"/>
          <w:highlight w:val="yellow"/>
        </w:rPr>
        <w:t>FY 18 et 19</w:t>
      </w:r>
      <w:r w:rsidR="00192263" w:rsidRPr="00192263">
        <w:rPr>
          <w:b/>
          <w:sz w:val="24"/>
          <w:szCs w:val="24"/>
          <w:highlight w:val="yellow"/>
        </w:rPr>
        <w:t> : +</w:t>
      </w:r>
      <w:r>
        <w:rPr>
          <w:b/>
          <w:sz w:val="24"/>
          <w:szCs w:val="24"/>
          <w:highlight w:val="yellow"/>
        </w:rPr>
        <w:t xml:space="preserve"> </w:t>
      </w:r>
      <w:r w:rsidR="00192263" w:rsidRPr="00192263">
        <w:rPr>
          <w:b/>
          <w:sz w:val="24"/>
          <w:szCs w:val="24"/>
          <w:highlight w:val="yellow"/>
        </w:rPr>
        <w:t>50% de l’enveloppe distribuable par rapport à l’ancien accord</w:t>
      </w:r>
    </w:p>
    <w:p w:rsidR="00192263" w:rsidRDefault="00192263" w:rsidP="00192263">
      <w:pPr>
        <w:tabs>
          <w:tab w:val="left" w:pos="1650"/>
        </w:tabs>
        <w:spacing w:after="0" w:line="240" w:lineRule="auto"/>
        <w:ind w:right="2522"/>
        <w:rPr>
          <w:b/>
          <w:sz w:val="24"/>
          <w:szCs w:val="24"/>
        </w:rPr>
      </w:pPr>
    </w:p>
    <w:p w:rsidR="00C00482" w:rsidRDefault="00C00482" w:rsidP="00C00482">
      <w:pPr>
        <w:tabs>
          <w:tab w:val="left" w:pos="1650"/>
        </w:tabs>
        <w:spacing w:after="0"/>
        <w:jc w:val="center"/>
        <w:rPr>
          <w:b/>
          <w:sz w:val="40"/>
          <w:szCs w:val="40"/>
        </w:rPr>
      </w:pPr>
      <w:r w:rsidRPr="00982CD7">
        <w:rPr>
          <w:b/>
          <w:sz w:val="40"/>
          <w:szCs w:val="40"/>
        </w:rPr>
        <w:t>*****************</w:t>
      </w:r>
    </w:p>
    <w:p w:rsidR="000A160E" w:rsidRPr="00982CD7" w:rsidRDefault="0088102B" w:rsidP="00C00482">
      <w:pPr>
        <w:tabs>
          <w:tab w:val="left" w:pos="1650"/>
        </w:tabs>
        <w:spacing w:after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5pt;margin-top:8.1pt;width:539pt;height:28pt;z-index:251662336" fillcolor="black [3213]" strokecolor="white [3212]">
            <v:textbox style="mso-next-textbox:#_x0000_s1026">
              <w:txbxContent>
                <w:p w:rsidR="00421D23" w:rsidRPr="00421D23" w:rsidRDefault="00421D23" w:rsidP="00421D23">
                  <w:pPr>
                    <w:tabs>
                      <w:tab w:val="left" w:pos="1650"/>
                    </w:tabs>
                    <w:jc w:val="center"/>
                    <w:rPr>
                      <w:b/>
                      <w:sz w:val="32"/>
                      <w:szCs w:val="32"/>
                    </w:rPr>
                  </w:pPr>
                  <w:r w:rsidRPr="00421D23">
                    <w:rPr>
                      <w:b/>
                      <w:sz w:val="32"/>
                      <w:szCs w:val="32"/>
                    </w:rPr>
                    <w:t xml:space="preserve">AUX AVANTS-POSTES POUR </w:t>
                  </w:r>
                  <w:r w:rsidR="000A160E" w:rsidRPr="00F7238F">
                    <w:rPr>
                      <w:b/>
                      <w:sz w:val="32"/>
                      <w:szCs w:val="32"/>
                      <w:u w:val="single"/>
                    </w:rPr>
                    <w:t>INFORMER</w:t>
                  </w:r>
                  <w:r w:rsidR="000A160E">
                    <w:rPr>
                      <w:b/>
                      <w:sz w:val="32"/>
                      <w:szCs w:val="32"/>
                    </w:rPr>
                    <w:t xml:space="preserve"> ET </w:t>
                  </w:r>
                  <w:r w:rsidRPr="00F7238F">
                    <w:rPr>
                      <w:b/>
                      <w:sz w:val="32"/>
                      <w:szCs w:val="32"/>
                      <w:u w:val="single"/>
                    </w:rPr>
                    <w:t>DEFENDRE</w:t>
                  </w:r>
                  <w:r w:rsidRPr="00421D23">
                    <w:rPr>
                      <w:b/>
                      <w:sz w:val="32"/>
                      <w:szCs w:val="32"/>
                    </w:rPr>
                    <w:t xml:space="preserve"> L’INTERET DES </w:t>
                  </w:r>
                  <w:r w:rsidRPr="00A1196A">
                    <w:rPr>
                      <w:b/>
                      <w:sz w:val="32"/>
                      <w:szCs w:val="32"/>
                    </w:rPr>
                    <w:t>SALARIES</w:t>
                  </w:r>
                </w:p>
                <w:p w:rsidR="00421D23" w:rsidRDefault="00421D23"/>
              </w:txbxContent>
            </v:textbox>
          </v:shape>
        </w:pict>
      </w:r>
    </w:p>
    <w:p w:rsidR="00421D23" w:rsidRDefault="00421D23" w:rsidP="00EF4994">
      <w:pPr>
        <w:tabs>
          <w:tab w:val="left" w:pos="1650"/>
        </w:tabs>
        <w:spacing w:after="0"/>
        <w:jc w:val="both"/>
        <w:rPr>
          <w:b/>
          <w:sz w:val="24"/>
          <w:szCs w:val="24"/>
          <w:highlight w:val="yellow"/>
        </w:rPr>
      </w:pPr>
    </w:p>
    <w:p w:rsidR="00A1196A" w:rsidRDefault="00A1196A" w:rsidP="00EF4994">
      <w:pPr>
        <w:tabs>
          <w:tab w:val="left" w:pos="1650"/>
        </w:tabs>
        <w:spacing w:after="0"/>
        <w:jc w:val="both"/>
        <w:rPr>
          <w:b/>
          <w:sz w:val="24"/>
          <w:szCs w:val="24"/>
          <w:highlight w:val="yellow"/>
        </w:rPr>
      </w:pPr>
    </w:p>
    <w:p w:rsidR="004E510F" w:rsidRDefault="004E510F" w:rsidP="00EF4994">
      <w:pPr>
        <w:tabs>
          <w:tab w:val="left" w:pos="1650"/>
        </w:tabs>
        <w:spacing w:after="0"/>
        <w:jc w:val="both"/>
        <w:rPr>
          <w:b/>
          <w:sz w:val="24"/>
          <w:szCs w:val="24"/>
        </w:rPr>
      </w:pPr>
      <w:r w:rsidRPr="001B7CA5">
        <w:rPr>
          <w:b/>
          <w:sz w:val="24"/>
          <w:szCs w:val="24"/>
          <w:highlight w:val="yellow"/>
        </w:rPr>
        <w:t xml:space="preserve">Nous sommes le seul syndicat à avoir une </w:t>
      </w:r>
      <w:r w:rsidRPr="00982CD7">
        <w:rPr>
          <w:b/>
          <w:sz w:val="24"/>
          <w:szCs w:val="24"/>
          <w:highlight w:val="yellow"/>
        </w:rPr>
        <w:t>démarche d'</w:t>
      </w:r>
      <w:r w:rsidRPr="00A1196A">
        <w:rPr>
          <w:b/>
          <w:sz w:val="24"/>
          <w:szCs w:val="24"/>
          <w:highlight w:val="yellow"/>
          <w:u w:val="single"/>
        </w:rPr>
        <w:t>information périodique</w:t>
      </w:r>
      <w:r w:rsidRPr="00982CD7">
        <w:rPr>
          <w:b/>
          <w:sz w:val="24"/>
          <w:szCs w:val="24"/>
          <w:highlight w:val="yellow"/>
        </w:rPr>
        <w:t xml:space="preserve"> </w:t>
      </w:r>
      <w:r w:rsidR="00A8209F" w:rsidRPr="00982CD7">
        <w:rPr>
          <w:b/>
          <w:sz w:val="24"/>
          <w:szCs w:val="24"/>
          <w:highlight w:val="yellow"/>
        </w:rPr>
        <w:t>et d’</w:t>
      </w:r>
      <w:r w:rsidR="00A8209F" w:rsidRPr="00A1196A">
        <w:rPr>
          <w:b/>
          <w:sz w:val="24"/>
          <w:szCs w:val="24"/>
          <w:highlight w:val="yellow"/>
          <w:u w:val="single"/>
        </w:rPr>
        <w:t>analyse</w:t>
      </w:r>
      <w:r w:rsidR="00372A0E" w:rsidRPr="00A1196A">
        <w:rPr>
          <w:b/>
          <w:sz w:val="24"/>
          <w:szCs w:val="24"/>
          <w:highlight w:val="yellow"/>
          <w:u w:val="single"/>
        </w:rPr>
        <w:t xml:space="preserve"> critique</w:t>
      </w:r>
      <w:r w:rsidR="00A8209F" w:rsidRPr="00A1196A">
        <w:rPr>
          <w:sz w:val="24"/>
          <w:szCs w:val="24"/>
          <w:u w:val="single"/>
        </w:rPr>
        <w:t xml:space="preserve"> </w:t>
      </w:r>
      <w:r w:rsidRPr="00076C25">
        <w:rPr>
          <w:sz w:val="24"/>
          <w:szCs w:val="24"/>
        </w:rPr>
        <w:t>concernant tous les points d'actualité de notre entreprise</w:t>
      </w:r>
      <w:r>
        <w:rPr>
          <w:sz w:val="24"/>
          <w:szCs w:val="24"/>
        </w:rPr>
        <w:t xml:space="preserve"> </w:t>
      </w:r>
      <w:r w:rsidRPr="004E510F">
        <w:rPr>
          <w:sz w:val="24"/>
          <w:szCs w:val="24"/>
        </w:rPr>
        <w:sym w:font="Wingdings" w:char="F0E8"/>
      </w:r>
      <w:r>
        <w:rPr>
          <w:sz w:val="24"/>
          <w:szCs w:val="24"/>
        </w:rPr>
        <w:t xml:space="preserve"> </w:t>
      </w:r>
      <w:r w:rsidRPr="00A1196A">
        <w:rPr>
          <w:b/>
          <w:sz w:val="24"/>
          <w:szCs w:val="24"/>
          <w:highlight w:val="yellow"/>
          <w:u w:val="single"/>
        </w:rPr>
        <w:t>plus de 40 tracts ces trois dernières année</w:t>
      </w:r>
      <w:r w:rsidRPr="00372A0E">
        <w:rPr>
          <w:b/>
          <w:sz w:val="24"/>
          <w:szCs w:val="24"/>
          <w:highlight w:val="yellow"/>
        </w:rPr>
        <w:t>s</w:t>
      </w:r>
    </w:p>
    <w:p w:rsidR="004E510F" w:rsidRDefault="004E510F" w:rsidP="00EF4994">
      <w:pPr>
        <w:tabs>
          <w:tab w:val="left" w:pos="1650"/>
        </w:tabs>
        <w:spacing w:after="0"/>
        <w:jc w:val="both"/>
        <w:rPr>
          <w:b/>
          <w:sz w:val="24"/>
          <w:szCs w:val="24"/>
        </w:rPr>
      </w:pPr>
    </w:p>
    <w:p w:rsidR="00EF4994" w:rsidRDefault="00E94244" w:rsidP="00EF4994">
      <w:pPr>
        <w:tabs>
          <w:tab w:val="left" w:pos="1650"/>
        </w:tabs>
        <w:spacing w:after="0" w:line="240" w:lineRule="auto"/>
        <w:jc w:val="both"/>
        <w:rPr>
          <w:sz w:val="24"/>
          <w:szCs w:val="24"/>
        </w:rPr>
      </w:pPr>
      <w:r w:rsidRPr="00982CD7">
        <w:rPr>
          <w:b/>
          <w:sz w:val="24"/>
          <w:szCs w:val="24"/>
          <w:highlight w:val="yellow"/>
        </w:rPr>
        <w:t>Nous avons</w:t>
      </w:r>
      <w:r w:rsidR="00954E53" w:rsidRPr="00982CD7">
        <w:rPr>
          <w:b/>
          <w:sz w:val="24"/>
          <w:szCs w:val="24"/>
          <w:highlight w:val="yellow"/>
        </w:rPr>
        <w:t xml:space="preserve"> </w:t>
      </w:r>
      <w:r w:rsidR="00A8209F" w:rsidRPr="00982CD7">
        <w:rPr>
          <w:b/>
          <w:sz w:val="24"/>
          <w:szCs w:val="24"/>
          <w:highlight w:val="yellow"/>
        </w:rPr>
        <w:t>imposé via le Comité d’E</w:t>
      </w:r>
      <w:r w:rsidR="00954E53" w:rsidRPr="00982CD7">
        <w:rPr>
          <w:b/>
          <w:sz w:val="24"/>
          <w:szCs w:val="24"/>
          <w:highlight w:val="yellow"/>
        </w:rPr>
        <w:t>ntreprise</w:t>
      </w:r>
      <w:r w:rsidR="00A8209F" w:rsidRPr="00982CD7">
        <w:rPr>
          <w:b/>
          <w:sz w:val="24"/>
          <w:szCs w:val="24"/>
          <w:highlight w:val="yellow"/>
        </w:rPr>
        <w:t xml:space="preserve"> (CE)</w:t>
      </w:r>
      <w:r w:rsidR="00954E53" w:rsidRPr="00982CD7">
        <w:rPr>
          <w:b/>
          <w:sz w:val="24"/>
          <w:szCs w:val="24"/>
          <w:highlight w:val="yellow"/>
        </w:rPr>
        <w:t xml:space="preserve"> un suivi régulier des comptes par un expert indépendant</w:t>
      </w:r>
      <w:r w:rsidR="00954E53" w:rsidRPr="00982CD7">
        <w:rPr>
          <w:b/>
          <w:sz w:val="24"/>
          <w:szCs w:val="24"/>
        </w:rPr>
        <w:t>.</w:t>
      </w:r>
      <w:r w:rsidR="00954E53">
        <w:rPr>
          <w:sz w:val="24"/>
          <w:szCs w:val="24"/>
        </w:rPr>
        <w:t xml:space="preserve"> </w:t>
      </w:r>
      <w:r w:rsidR="00A8209F" w:rsidRPr="00FB0C29">
        <w:rPr>
          <w:b/>
          <w:sz w:val="24"/>
          <w:szCs w:val="24"/>
          <w:highlight w:val="yellow"/>
        </w:rPr>
        <w:t>Il aide</w:t>
      </w:r>
      <w:r w:rsidR="00C00482" w:rsidRPr="00FB0C29">
        <w:rPr>
          <w:b/>
          <w:sz w:val="24"/>
          <w:szCs w:val="24"/>
          <w:highlight w:val="yellow"/>
        </w:rPr>
        <w:t xml:space="preserve"> les élus CE</w:t>
      </w:r>
      <w:r w:rsidR="00954E53" w:rsidRPr="00FB0C29">
        <w:rPr>
          <w:b/>
          <w:sz w:val="24"/>
          <w:szCs w:val="24"/>
          <w:highlight w:val="yellow"/>
        </w:rPr>
        <w:t xml:space="preserve"> à comprendre la stratégie</w:t>
      </w:r>
      <w:r w:rsidR="00A8209F" w:rsidRPr="00FB0C29">
        <w:rPr>
          <w:b/>
          <w:sz w:val="24"/>
          <w:szCs w:val="24"/>
          <w:highlight w:val="yellow"/>
        </w:rPr>
        <w:t xml:space="preserve"> de nos dirigeants</w:t>
      </w:r>
      <w:r w:rsidR="00954E53" w:rsidRPr="00FB0C29">
        <w:rPr>
          <w:b/>
          <w:sz w:val="24"/>
          <w:szCs w:val="24"/>
          <w:highlight w:val="yellow"/>
        </w:rPr>
        <w:t xml:space="preserve"> et</w:t>
      </w:r>
      <w:r w:rsidR="00A8209F" w:rsidRPr="00FB0C29">
        <w:rPr>
          <w:b/>
          <w:sz w:val="24"/>
          <w:szCs w:val="24"/>
          <w:highlight w:val="yellow"/>
        </w:rPr>
        <w:t xml:space="preserve"> les enjeux qui en découlent.</w:t>
      </w:r>
      <w:r w:rsidR="00A8209F">
        <w:rPr>
          <w:sz w:val="24"/>
          <w:szCs w:val="24"/>
        </w:rPr>
        <w:t xml:space="preserve"> Il </w:t>
      </w:r>
      <w:r w:rsidR="00954E53" w:rsidRPr="00954E53">
        <w:rPr>
          <w:sz w:val="24"/>
          <w:szCs w:val="24"/>
        </w:rPr>
        <w:t xml:space="preserve">nous </w:t>
      </w:r>
      <w:r w:rsidR="00A8209F">
        <w:rPr>
          <w:sz w:val="24"/>
          <w:szCs w:val="24"/>
        </w:rPr>
        <w:t>apporte</w:t>
      </w:r>
      <w:r w:rsidR="00954E53" w:rsidRPr="00954E53">
        <w:rPr>
          <w:sz w:val="24"/>
          <w:szCs w:val="24"/>
        </w:rPr>
        <w:t xml:space="preserve"> un soutien</w:t>
      </w:r>
      <w:r w:rsidR="00A8209F">
        <w:rPr>
          <w:sz w:val="24"/>
          <w:szCs w:val="24"/>
        </w:rPr>
        <w:t xml:space="preserve"> précieux</w:t>
      </w:r>
      <w:r w:rsidR="00954E53" w:rsidRPr="00954E53">
        <w:rPr>
          <w:sz w:val="24"/>
          <w:szCs w:val="24"/>
        </w:rPr>
        <w:t xml:space="preserve"> afi</w:t>
      </w:r>
      <w:r w:rsidR="00954E53">
        <w:rPr>
          <w:sz w:val="24"/>
          <w:szCs w:val="24"/>
        </w:rPr>
        <w:t xml:space="preserve">n d'anticiper et </w:t>
      </w:r>
      <w:r w:rsidR="00954E53" w:rsidRPr="00954E53">
        <w:rPr>
          <w:sz w:val="24"/>
          <w:szCs w:val="24"/>
        </w:rPr>
        <w:t>de prévenir les situations difficiles</w:t>
      </w:r>
      <w:r w:rsidR="00EF4994">
        <w:rPr>
          <w:sz w:val="24"/>
          <w:szCs w:val="24"/>
        </w:rPr>
        <w:t xml:space="preserve"> (exemples</w:t>
      </w:r>
      <w:r w:rsidR="000A160E">
        <w:rPr>
          <w:sz w:val="24"/>
          <w:szCs w:val="24"/>
        </w:rPr>
        <w:t xml:space="preserve"> non exhaustifs</w:t>
      </w:r>
      <w:r w:rsidR="00EF4994">
        <w:rPr>
          <w:sz w:val="24"/>
          <w:szCs w:val="24"/>
        </w:rPr>
        <w:t>)</w:t>
      </w:r>
      <w:r w:rsidR="00A8209F">
        <w:rPr>
          <w:sz w:val="24"/>
          <w:szCs w:val="24"/>
        </w:rPr>
        <w:t> :</w:t>
      </w:r>
    </w:p>
    <w:p w:rsidR="00A8209F" w:rsidRPr="00EF4994" w:rsidRDefault="00A8209F" w:rsidP="00EF4994">
      <w:pPr>
        <w:tabs>
          <w:tab w:val="left" w:pos="1650"/>
        </w:tabs>
        <w:spacing w:after="0" w:line="240" w:lineRule="auto"/>
        <w:jc w:val="both"/>
        <w:rPr>
          <w:sz w:val="12"/>
          <w:szCs w:val="12"/>
        </w:rPr>
      </w:pPr>
      <w:r>
        <w:rPr>
          <w:sz w:val="24"/>
          <w:szCs w:val="24"/>
        </w:rPr>
        <w:t xml:space="preserve"> </w:t>
      </w:r>
    </w:p>
    <w:p w:rsidR="00954E53" w:rsidRPr="00A8209F" w:rsidRDefault="00A8209F" w:rsidP="00EF4994">
      <w:pPr>
        <w:pStyle w:val="Paragraphedeliste"/>
        <w:numPr>
          <w:ilvl w:val="0"/>
          <w:numId w:val="2"/>
        </w:numPr>
        <w:tabs>
          <w:tab w:val="left" w:pos="1650"/>
        </w:tabs>
        <w:spacing w:after="0" w:line="240" w:lineRule="auto"/>
        <w:jc w:val="both"/>
        <w:rPr>
          <w:i w:val="0"/>
          <w:sz w:val="24"/>
          <w:szCs w:val="24"/>
          <w:lang w:val="fr-FR"/>
        </w:rPr>
      </w:pPr>
      <w:r w:rsidRPr="00D75FBF">
        <w:rPr>
          <w:b/>
          <w:i w:val="0"/>
          <w:sz w:val="24"/>
          <w:szCs w:val="24"/>
          <w:lang w:val="fr-FR"/>
        </w:rPr>
        <w:t>Solaire</w:t>
      </w:r>
      <w:r>
        <w:rPr>
          <w:i w:val="0"/>
          <w:sz w:val="24"/>
          <w:szCs w:val="24"/>
          <w:lang w:val="fr-FR"/>
        </w:rPr>
        <w:t> : stratégie ultra risquée</w:t>
      </w:r>
      <w:r w:rsidR="00EF4994">
        <w:rPr>
          <w:i w:val="0"/>
          <w:sz w:val="24"/>
          <w:szCs w:val="24"/>
          <w:lang w:val="fr-FR"/>
        </w:rPr>
        <w:t xml:space="preserve"> dans un contexte défavorable sur les énergies renouvelables </w:t>
      </w:r>
      <w:r w:rsidRPr="00A8209F">
        <w:rPr>
          <w:i w:val="0"/>
          <w:sz w:val="24"/>
          <w:szCs w:val="24"/>
          <w:lang w:val="fr-FR"/>
        </w:rPr>
        <w:t xml:space="preserve"> qui nous a fait perdre près de 800 millions d'euros et qui a failli conduir</w:t>
      </w:r>
      <w:r w:rsidR="00A1196A">
        <w:rPr>
          <w:i w:val="0"/>
          <w:sz w:val="24"/>
          <w:szCs w:val="24"/>
          <w:lang w:val="fr-FR"/>
        </w:rPr>
        <w:t>e la société à déposer le bilan</w:t>
      </w:r>
    </w:p>
    <w:p w:rsidR="00A8209F" w:rsidRDefault="00A8209F" w:rsidP="00EF4994">
      <w:pPr>
        <w:pStyle w:val="Paragraphedeliste"/>
        <w:numPr>
          <w:ilvl w:val="0"/>
          <w:numId w:val="2"/>
        </w:numPr>
        <w:tabs>
          <w:tab w:val="left" w:pos="1650"/>
        </w:tabs>
        <w:spacing w:after="0" w:line="240" w:lineRule="auto"/>
        <w:jc w:val="both"/>
        <w:rPr>
          <w:i w:val="0"/>
          <w:sz w:val="24"/>
          <w:szCs w:val="24"/>
          <w:lang w:val="fr-FR"/>
        </w:rPr>
      </w:pPr>
      <w:r w:rsidRPr="00D75FBF">
        <w:rPr>
          <w:b/>
          <w:i w:val="0"/>
          <w:sz w:val="24"/>
          <w:szCs w:val="24"/>
          <w:lang w:val="fr-FR"/>
        </w:rPr>
        <w:t xml:space="preserve">Négociations des deux </w:t>
      </w:r>
      <w:r w:rsidR="00D75FBF">
        <w:rPr>
          <w:b/>
          <w:i w:val="0"/>
          <w:sz w:val="24"/>
          <w:szCs w:val="24"/>
          <w:lang w:val="fr-FR"/>
        </w:rPr>
        <w:t xml:space="preserve">derniers </w:t>
      </w:r>
      <w:r w:rsidRPr="00D75FBF">
        <w:rPr>
          <w:b/>
          <w:i w:val="0"/>
          <w:sz w:val="24"/>
          <w:szCs w:val="24"/>
          <w:lang w:val="fr-FR"/>
        </w:rPr>
        <w:t>PSE</w:t>
      </w:r>
    </w:p>
    <w:p w:rsidR="00EF4994" w:rsidRDefault="00EF4994" w:rsidP="00EF4994">
      <w:pPr>
        <w:pStyle w:val="Paragraphedeliste"/>
        <w:numPr>
          <w:ilvl w:val="0"/>
          <w:numId w:val="2"/>
        </w:numPr>
        <w:tabs>
          <w:tab w:val="left" w:pos="1650"/>
        </w:tabs>
        <w:spacing w:after="0" w:line="240" w:lineRule="auto"/>
        <w:jc w:val="both"/>
        <w:rPr>
          <w:i w:val="0"/>
          <w:sz w:val="24"/>
          <w:szCs w:val="24"/>
          <w:lang w:val="fr-FR"/>
        </w:rPr>
      </w:pPr>
      <w:r w:rsidRPr="00D75FBF">
        <w:rPr>
          <w:b/>
          <w:i w:val="0"/>
          <w:sz w:val="24"/>
          <w:szCs w:val="24"/>
          <w:lang w:val="fr-FR"/>
        </w:rPr>
        <w:t>Refinancements successifs</w:t>
      </w:r>
      <w:r>
        <w:rPr>
          <w:i w:val="0"/>
          <w:sz w:val="24"/>
          <w:szCs w:val="24"/>
          <w:lang w:val="fr-FR"/>
        </w:rPr>
        <w:t xml:space="preserve"> avec l’arrivée de l’Etat (BPI &amp; CEA) et d’un actionnaire chinois</w:t>
      </w:r>
    </w:p>
    <w:p w:rsidR="00EF4994" w:rsidRPr="00EF4994" w:rsidRDefault="00EF4994" w:rsidP="00EF4994">
      <w:pPr>
        <w:tabs>
          <w:tab w:val="left" w:pos="1650"/>
        </w:tabs>
        <w:spacing w:after="0" w:line="240" w:lineRule="auto"/>
        <w:jc w:val="both"/>
        <w:rPr>
          <w:sz w:val="24"/>
          <w:szCs w:val="24"/>
        </w:rPr>
      </w:pPr>
    </w:p>
    <w:p w:rsidR="00954E53" w:rsidRPr="00982CD7" w:rsidRDefault="00954E53" w:rsidP="00EF4994">
      <w:pPr>
        <w:tabs>
          <w:tab w:val="left" w:pos="1650"/>
        </w:tabs>
        <w:spacing w:after="0"/>
        <w:jc w:val="both"/>
        <w:rPr>
          <w:sz w:val="24"/>
          <w:szCs w:val="24"/>
          <w:highlight w:val="yellow"/>
        </w:rPr>
      </w:pPr>
      <w:r w:rsidRPr="00FB0C29">
        <w:rPr>
          <w:b/>
          <w:sz w:val="24"/>
          <w:szCs w:val="24"/>
          <w:highlight w:val="yellow"/>
        </w:rPr>
        <w:t>La CGT So</w:t>
      </w:r>
      <w:r w:rsidR="00915D1E" w:rsidRPr="00FB0C29">
        <w:rPr>
          <w:b/>
          <w:sz w:val="24"/>
          <w:szCs w:val="24"/>
          <w:highlight w:val="yellow"/>
        </w:rPr>
        <w:t xml:space="preserve">itec </w:t>
      </w:r>
      <w:r w:rsidR="00FB0C29">
        <w:rPr>
          <w:b/>
          <w:sz w:val="24"/>
          <w:szCs w:val="24"/>
          <w:highlight w:val="yellow"/>
        </w:rPr>
        <w:t>s’est engagé à 100% pour</w:t>
      </w:r>
      <w:r w:rsidR="00C00482" w:rsidRPr="00FB0C29">
        <w:rPr>
          <w:b/>
          <w:sz w:val="24"/>
          <w:szCs w:val="24"/>
          <w:highlight w:val="yellow"/>
        </w:rPr>
        <w:t xml:space="preserve"> </w:t>
      </w:r>
      <w:r w:rsidR="00915D1E" w:rsidRPr="00FB0C29">
        <w:rPr>
          <w:b/>
          <w:sz w:val="24"/>
          <w:szCs w:val="24"/>
          <w:highlight w:val="yellow"/>
        </w:rPr>
        <w:t>pes</w:t>
      </w:r>
      <w:r w:rsidR="00FB0C29">
        <w:rPr>
          <w:b/>
          <w:sz w:val="24"/>
          <w:szCs w:val="24"/>
          <w:highlight w:val="yellow"/>
        </w:rPr>
        <w:t>er</w:t>
      </w:r>
      <w:r w:rsidR="00C00482" w:rsidRPr="00FB0C29">
        <w:rPr>
          <w:b/>
          <w:sz w:val="24"/>
          <w:szCs w:val="24"/>
          <w:highlight w:val="yellow"/>
        </w:rPr>
        <w:t xml:space="preserve"> de tout son poids </w:t>
      </w:r>
      <w:r w:rsidR="00372A0E" w:rsidRPr="00FB0C29">
        <w:rPr>
          <w:b/>
          <w:sz w:val="24"/>
          <w:szCs w:val="24"/>
          <w:highlight w:val="yellow"/>
        </w:rPr>
        <w:t>à tous les niveaux</w:t>
      </w:r>
      <w:r w:rsidRPr="00FB0C29">
        <w:rPr>
          <w:b/>
          <w:sz w:val="24"/>
          <w:szCs w:val="24"/>
          <w:highlight w:val="yellow"/>
        </w:rPr>
        <w:t xml:space="preserve"> afin d'éviter le pire </w:t>
      </w:r>
      <w:r w:rsidR="00372A0E" w:rsidRPr="00FB0C29">
        <w:rPr>
          <w:b/>
          <w:sz w:val="24"/>
          <w:szCs w:val="24"/>
          <w:highlight w:val="yellow"/>
        </w:rPr>
        <w:t>à</w:t>
      </w:r>
      <w:r w:rsidRPr="00FB0C29">
        <w:rPr>
          <w:b/>
          <w:sz w:val="24"/>
          <w:szCs w:val="24"/>
          <w:highlight w:val="yellow"/>
        </w:rPr>
        <w:t xml:space="preserve"> notre entreprise</w:t>
      </w:r>
      <w:r w:rsidRPr="00FB0C29">
        <w:rPr>
          <w:b/>
          <w:sz w:val="24"/>
          <w:szCs w:val="24"/>
        </w:rPr>
        <w:t>.</w:t>
      </w:r>
      <w:r w:rsidR="00EF4994">
        <w:rPr>
          <w:sz w:val="24"/>
          <w:szCs w:val="24"/>
        </w:rPr>
        <w:t xml:space="preserve"> </w:t>
      </w:r>
      <w:r w:rsidRPr="00954E53">
        <w:rPr>
          <w:sz w:val="24"/>
          <w:szCs w:val="24"/>
        </w:rPr>
        <w:t>Nous avons notamment rencontré à plusieurs reprises</w:t>
      </w:r>
      <w:r w:rsidR="00E94244">
        <w:rPr>
          <w:sz w:val="24"/>
          <w:szCs w:val="24"/>
        </w:rPr>
        <w:t>,</w:t>
      </w:r>
      <w:r w:rsidRPr="00954E53">
        <w:rPr>
          <w:sz w:val="24"/>
          <w:szCs w:val="24"/>
        </w:rPr>
        <w:t xml:space="preserve"> des élus locaux</w:t>
      </w:r>
      <w:r w:rsidR="00EF4994">
        <w:rPr>
          <w:sz w:val="24"/>
          <w:szCs w:val="24"/>
        </w:rPr>
        <w:t xml:space="preserve"> </w:t>
      </w:r>
      <w:r w:rsidRPr="00954E53">
        <w:rPr>
          <w:sz w:val="24"/>
          <w:szCs w:val="24"/>
        </w:rPr>
        <w:t>(députés, président du conseil régional, préfet de l'Isère) et</w:t>
      </w:r>
      <w:r w:rsidR="00EF4994">
        <w:rPr>
          <w:sz w:val="24"/>
          <w:szCs w:val="24"/>
        </w:rPr>
        <w:t xml:space="preserve"> nationaux (directeur adjoint du</w:t>
      </w:r>
      <w:r w:rsidRPr="00954E53">
        <w:rPr>
          <w:sz w:val="24"/>
          <w:szCs w:val="24"/>
        </w:rPr>
        <w:t xml:space="preserve"> cabinet du ministre de l'économie, </w:t>
      </w:r>
      <w:r w:rsidR="00EF4994">
        <w:rPr>
          <w:sz w:val="24"/>
          <w:szCs w:val="24"/>
        </w:rPr>
        <w:t>conseillers de ce ministère et du ministère du travail</w:t>
      </w:r>
      <w:r w:rsidRPr="00954E53">
        <w:rPr>
          <w:sz w:val="24"/>
          <w:szCs w:val="24"/>
        </w:rPr>
        <w:t>).</w:t>
      </w:r>
      <w:r w:rsidR="00EF4994">
        <w:rPr>
          <w:sz w:val="24"/>
          <w:szCs w:val="24"/>
        </w:rPr>
        <w:t xml:space="preserve"> </w:t>
      </w:r>
      <w:r w:rsidR="00EF4994" w:rsidRPr="00982CD7">
        <w:rPr>
          <w:b/>
          <w:sz w:val="24"/>
          <w:szCs w:val="24"/>
          <w:highlight w:val="yellow"/>
        </w:rPr>
        <w:t xml:space="preserve">A noter que </w:t>
      </w:r>
      <w:r w:rsidR="00EF4994" w:rsidRPr="00D75FBF">
        <w:rPr>
          <w:b/>
          <w:sz w:val="24"/>
          <w:szCs w:val="24"/>
          <w:highlight w:val="yellow"/>
          <w:u w:val="single"/>
        </w:rPr>
        <w:t xml:space="preserve">ce travail </w:t>
      </w:r>
      <w:r w:rsidR="00372A0E" w:rsidRPr="00D75FBF">
        <w:rPr>
          <w:b/>
          <w:sz w:val="24"/>
          <w:szCs w:val="24"/>
          <w:highlight w:val="yellow"/>
          <w:u w:val="single"/>
        </w:rPr>
        <w:t>syndical</w:t>
      </w:r>
      <w:r w:rsidR="00EF4994" w:rsidRPr="00D75FBF">
        <w:rPr>
          <w:b/>
          <w:sz w:val="24"/>
          <w:szCs w:val="24"/>
          <w:highlight w:val="yellow"/>
          <w:u w:val="single"/>
        </w:rPr>
        <w:t xml:space="preserve"> s’est fait en </w:t>
      </w:r>
      <w:r w:rsidR="00372A0E" w:rsidRPr="00D75FBF">
        <w:rPr>
          <w:b/>
          <w:sz w:val="24"/>
          <w:szCs w:val="24"/>
          <w:highlight w:val="yellow"/>
          <w:u w:val="single"/>
        </w:rPr>
        <w:t>dialoguant de manière constructive, franche et directe avec notre direction</w:t>
      </w:r>
      <w:r w:rsidR="00982CD7" w:rsidRPr="00D75FBF">
        <w:rPr>
          <w:b/>
          <w:sz w:val="24"/>
          <w:szCs w:val="24"/>
          <w:highlight w:val="yellow"/>
        </w:rPr>
        <w:t>.</w:t>
      </w:r>
      <w:r w:rsidR="00D75FBF" w:rsidRPr="00D75FBF">
        <w:rPr>
          <w:b/>
          <w:sz w:val="24"/>
          <w:szCs w:val="24"/>
          <w:highlight w:val="yellow"/>
        </w:rPr>
        <w:t xml:space="preserve"> Ainsi nous estimons être un relais pertinent et crédible et pour porter la parole des salariés</w:t>
      </w:r>
      <w:r w:rsidR="000A160E">
        <w:rPr>
          <w:b/>
          <w:sz w:val="24"/>
          <w:szCs w:val="24"/>
          <w:highlight w:val="yellow"/>
        </w:rPr>
        <w:t xml:space="preserve"> lorsque la situation le nécessite</w:t>
      </w:r>
      <w:r w:rsidR="00D75FBF" w:rsidRPr="00D75FBF">
        <w:rPr>
          <w:b/>
          <w:sz w:val="24"/>
          <w:szCs w:val="24"/>
          <w:highlight w:val="yellow"/>
        </w:rPr>
        <w:t>.</w:t>
      </w:r>
      <w:r w:rsidR="00D75FBF">
        <w:rPr>
          <w:b/>
          <w:sz w:val="24"/>
          <w:szCs w:val="24"/>
        </w:rPr>
        <w:t xml:space="preserve"> </w:t>
      </w:r>
    </w:p>
    <w:p w:rsidR="00954E53" w:rsidRPr="00186D8D" w:rsidRDefault="00EF4994" w:rsidP="00EF4994">
      <w:pPr>
        <w:tabs>
          <w:tab w:val="left" w:pos="1650"/>
        </w:tabs>
        <w:spacing w:after="0"/>
        <w:jc w:val="both"/>
        <w:rPr>
          <w:sz w:val="24"/>
          <w:szCs w:val="24"/>
        </w:rPr>
      </w:pPr>
      <w:r w:rsidRPr="00186D8D">
        <w:rPr>
          <w:sz w:val="24"/>
          <w:szCs w:val="24"/>
        </w:rPr>
        <w:t>N</w:t>
      </w:r>
      <w:r w:rsidR="00D21775" w:rsidRPr="00186D8D">
        <w:rPr>
          <w:sz w:val="24"/>
          <w:szCs w:val="24"/>
        </w:rPr>
        <w:t>ous avons</w:t>
      </w:r>
      <w:r w:rsidR="00954E53" w:rsidRPr="00186D8D">
        <w:rPr>
          <w:sz w:val="24"/>
          <w:szCs w:val="24"/>
        </w:rPr>
        <w:t xml:space="preserve"> demandé aux autres syndicats de l'en</w:t>
      </w:r>
      <w:r w:rsidRPr="00186D8D">
        <w:rPr>
          <w:sz w:val="24"/>
          <w:szCs w:val="24"/>
        </w:rPr>
        <w:t xml:space="preserve">treprise de se joindre à nous pour peser plus fort en intersyndicale et </w:t>
      </w:r>
      <w:r w:rsidR="00D375AD" w:rsidRPr="00186D8D">
        <w:rPr>
          <w:sz w:val="24"/>
          <w:szCs w:val="24"/>
        </w:rPr>
        <w:t xml:space="preserve">à chaque fois </w:t>
      </w:r>
      <w:r w:rsidRPr="00186D8D">
        <w:rPr>
          <w:sz w:val="24"/>
          <w:szCs w:val="24"/>
        </w:rPr>
        <w:t>nous avons fait les déplacements seuls.</w:t>
      </w:r>
    </w:p>
    <w:p w:rsidR="00BF39AF" w:rsidRDefault="00BF39AF" w:rsidP="00EF4994">
      <w:pPr>
        <w:tabs>
          <w:tab w:val="left" w:pos="1650"/>
        </w:tabs>
        <w:spacing w:after="0"/>
        <w:jc w:val="both"/>
        <w:rPr>
          <w:b/>
          <w:sz w:val="24"/>
          <w:szCs w:val="24"/>
        </w:rPr>
      </w:pPr>
    </w:p>
    <w:p w:rsidR="00331FBF" w:rsidRPr="00186D8D" w:rsidRDefault="00331FBF" w:rsidP="00EF4994">
      <w:pPr>
        <w:tabs>
          <w:tab w:val="left" w:pos="1650"/>
        </w:tabs>
        <w:spacing w:after="0"/>
        <w:jc w:val="both"/>
        <w:rPr>
          <w:b/>
          <w:sz w:val="24"/>
          <w:szCs w:val="24"/>
          <w:u w:val="single"/>
        </w:rPr>
      </w:pPr>
      <w:r w:rsidRPr="00982CD7">
        <w:rPr>
          <w:b/>
          <w:sz w:val="24"/>
          <w:szCs w:val="24"/>
          <w:highlight w:val="yellow"/>
        </w:rPr>
        <w:t>Nous sommes venus à votre rencontre sur vos postes de travail</w:t>
      </w:r>
      <w:r w:rsidRPr="00982CD7">
        <w:rPr>
          <w:sz w:val="24"/>
          <w:szCs w:val="24"/>
          <w:highlight w:val="yellow"/>
        </w:rPr>
        <w:t xml:space="preserve"> </w:t>
      </w:r>
      <w:r w:rsidRPr="00982CD7">
        <w:rPr>
          <w:b/>
          <w:sz w:val="24"/>
          <w:szCs w:val="24"/>
          <w:highlight w:val="yellow"/>
          <w:u w:val="single"/>
        </w:rPr>
        <w:t xml:space="preserve">en dehors </w:t>
      </w:r>
      <w:r w:rsidR="00372A0E" w:rsidRPr="00982CD7">
        <w:rPr>
          <w:b/>
          <w:sz w:val="24"/>
          <w:szCs w:val="24"/>
          <w:highlight w:val="yellow"/>
          <w:u w:val="single"/>
        </w:rPr>
        <w:t>des périodes électorales</w:t>
      </w:r>
      <w:r w:rsidR="00A1196A">
        <w:rPr>
          <w:b/>
          <w:sz w:val="24"/>
          <w:szCs w:val="24"/>
        </w:rPr>
        <w:t xml:space="preserve"> (…)</w:t>
      </w:r>
      <w:r w:rsidR="00D75F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75FBF">
        <w:rPr>
          <w:sz w:val="24"/>
          <w:szCs w:val="24"/>
        </w:rPr>
        <w:t>N</w:t>
      </w:r>
      <w:r>
        <w:rPr>
          <w:sz w:val="24"/>
          <w:szCs w:val="24"/>
        </w:rPr>
        <w:t xml:space="preserve">ous avons participé à </w:t>
      </w:r>
      <w:r w:rsidR="00372A0E">
        <w:rPr>
          <w:sz w:val="24"/>
          <w:szCs w:val="24"/>
        </w:rPr>
        <w:t>toutes les réunions  syndicats</w:t>
      </w:r>
      <w:r w:rsidR="00186D8D">
        <w:rPr>
          <w:sz w:val="24"/>
          <w:szCs w:val="24"/>
        </w:rPr>
        <w:t xml:space="preserve"> </w:t>
      </w:r>
      <w:r w:rsidR="00372A0E">
        <w:rPr>
          <w:sz w:val="24"/>
          <w:szCs w:val="24"/>
        </w:rPr>
        <w:t>/</w:t>
      </w:r>
      <w:r w:rsidR="00186D8D">
        <w:rPr>
          <w:sz w:val="24"/>
          <w:szCs w:val="24"/>
        </w:rPr>
        <w:t xml:space="preserve"> </w:t>
      </w:r>
      <w:r w:rsidR="00372A0E">
        <w:rPr>
          <w:sz w:val="24"/>
          <w:szCs w:val="24"/>
        </w:rPr>
        <w:t>salarié</w:t>
      </w:r>
      <w:r w:rsidR="00D375AD">
        <w:rPr>
          <w:sz w:val="24"/>
          <w:szCs w:val="24"/>
        </w:rPr>
        <w:t>s</w:t>
      </w:r>
      <w:r w:rsidR="00372A0E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avons organisé des assemblées générales</w:t>
      </w:r>
      <w:r w:rsidR="005813B0">
        <w:rPr>
          <w:sz w:val="24"/>
          <w:szCs w:val="24"/>
        </w:rPr>
        <w:t xml:space="preserve"> afin de recueillir vos</w:t>
      </w:r>
      <w:r>
        <w:rPr>
          <w:sz w:val="24"/>
          <w:szCs w:val="24"/>
        </w:rPr>
        <w:t xml:space="preserve"> avis</w:t>
      </w:r>
      <w:r w:rsidR="003B342F">
        <w:rPr>
          <w:sz w:val="24"/>
          <w:szCs w:val="24"/>
        </w:rPr>
        <w:t>…</w:t>
      </w:r>
      <w:r w:rsidR="00D375AD" w:rsidRPr="00D375AD">
        <w:rPr>
          <w:sz w:val="24"/>
          <w:szCs w:val="24"/>
        </w:rPr>
        <w:t xml:space="preserve"> </w:t>
      </w:r>
      <w:r w:rsidR="00D375AD" w:rsidRPr="00986505">
        <w:rPr>
          <w:b/>
          <w:sz w:val="24"/>
          <w:szCs w:val="24"/>
          <w:highlight w:val="yellow"/>
          <w:u w:val="single"/>
        </w:rPr>
        <w:t xml:space="preserve">Ces trois dernières années la CGT </w:t>
      </w:r>
      <w:proofErr w:type="spellStart"/>
      <w:r w:rsidR="00D375AD" w:rsidRPr="00986505">
        <w:rPr>
          <w:b/>
          <w:sz w:val="24"/>
          <w:szCs w:val="24"/>
          <w:highlight w:val="yellow"/>
          <w:u w:val="single"/>
        </w:rPr>
        <w:t>soitec</w:t>
      </w:r>
      <w:proofErr w:type="spellEnd"/>
      <w:r w:rsidR="00D375AD" w:rsidRPr="00986505">
        <w:rPr>
          <w:b/>
          <w:sz w:val="24"/>
          <w:szCs w:val="24"/>
          <w:highlight w:val="yellow"/>
          <w:u w:val="single"/>
        </w:rPr>
        <w:t xml:space="preserve"> s’est efforcée d’intégrer l’ensemble des salar</w:t>
      </w:r>
      <w:r w:rsidR="00372A0E" w:rsidRPr="00986505">
        <w:rPr>
          <w:b/>
          <w:sz w:val="24"/>
          <w:szCs w:val="24"/>
          <w:highlight w:val="yellow"/>
          <w:u w:val="single"/>
        </w:rPr>
        <w:t>iés pour ses prises de décision, comptez sur no</w:t>
      </w:r>
      <w:r w:rsidR="00186D8D">
        <w:rPr>
          <w:b/>
          <w:sz w:val="24"/>
          <w:szCs w:val="24"/>
          <w:highlight w:val="yellow"/>
          <w:u w:val="single"/>
        </w:rPr>
        <w:t>u</w:t>
      </w:r>
      <w:r w:rsidR="00372A0E" w:rsidRPr="00986505">
        <w:rPr>
          <w:b/>
          <w:sz w:val="24"/>
          <w:szCs w:val="24"/>
          <w:highlight w:val="yellow"/>
          <w:u w:val="single"/>
        </w:rPr>
        <w:t>s pour co</w:t>
      </w:r>
      <w:r w:rsidR="00186D8D">
        <w:rPr>
          <w:b/>
          <w:sz w:val="24"/>
          <w:szCs w:val="24"/>
          <w:highlight w:val="yellow"/>
          <w:u w:val="single"/>
        </w:rPr>
        <w:t>ntinuer à œuvrer et à PROGRESSER</w:t>
      </w:r>
      <w:r w:rsidR="00372A0E" w:rsidRPr="00986505">
        <w:rPr>
          <w:b/>
          <w:sz w:val="24"/>
          <w:szCs w:val="24"/>
          <w:highlight w:val="yellow"/>
          <w:u w:val="single"/>
        </w:rPr>
        <w:t xml:space="preserve"> dans ce sens</w:t>
      </w:r>
      <w:r w:rsidR="00186D8D">
        <w:rPr>
          <w:b/>
          <w:sz w:val="24"/>
          <w:szCs w:val="24"/>
          <w:u w:val="single"/>
        </w:rPr>
        <w:t>.</w:t>
      </w:r>
    </w:p>
    <w:p w:rsidR="00BF39AF" w:rsidRPr="003B342F" w:rsidRDefault="00BF39AF" w:rsidP="00EF4994">
      <w:pPr>
        <w:tabs>
          <w:tab w:val="left" w:pos="1650"/>
        </w:tabs>
        <w:spacing w:after="0"/>
        <w:jc w:val="both"/>
        <w:rPr>
          <w:b/>
          <w:sz w:val="24"/>
          <w:szCs w:val="24"/>
        </w:rPr>
      </w:pPr>
    </w:p>
    <w:p w:rsidR="00186D8D" w:rsidRDefault="00076C25" w:rsidP="009865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50"/>
        </w:tabs>
        <w:spacing w:after="0" w:line="240" w:lineRule="auto"/>
        <w:jc w:val="both"/>
        <w:rPr>
          <w:b/>
          <w:sz w:val="24"/>
          <w:szCs w:val="24"/>
        </w:rPr>
      </w:pPr>
      <w:r w:rsidRPr="00E94244">
        <w:rPr>
          <w:b/>
          <w:sz w:val="24"/>
          <w:szCs w:val="24"/>
        </w:rPr>
        <w:t xml:space="preserve">En </w:t>
      </w:r>
      <w:r w:rsidR="00D21775" w:rsidRPr="00E94244">
        <w:rPr>
          <w:b/>
          <w:sz w:val="24"/>
          <w:szCs w:val="24"/>
        </w:rPr>
        <w:t xml:space="preserve">votant </w:t>
      </w:r>
      <w:r w:rsidRPr="00E94244">
        <w:rPr>
          <w:b/>
          <w:sz w:val="24"/>
          <w:szCs w:val="24"/>
        </w:rPr>
        <w:t xml:space="preserve">CGT </w:t>
      </w:r>
      <w:proofErr w:type="spellStart"/>
      <w:r w:rsidRPr="00E94244">
        <w:rPr>
          <w:b/>
          <w:sz w:val="24"/>
          <w:szCs w:val="24"/>
        </w:rPr>
        <w:t>S</w:t>
      </w:r>
      <w:r w:rsidR="00225640">
        <w:rPr>
          <w:b/>
          <w:sz w:val="24"/>
          <w:szCs w:val="24"/>
        </w:rPr>
        <w:t>oitec</w:t>
      </w:r>
      <w:proofErr w:type="spellEnd"/>
      <w:r w:rsidR="00225640">
        <w:rPr>
          <w:b/>
          <w:sz w:val="24"/>
          <w:szCs w:val="24"/>
        </w:rPr>
        <w:t xml:space="preserve"> aux</w:t>
      </w:r>
      <w:r w:rsidRPr="00E94244">
        <w:rPr>
          <w:b/>
          <w:sz w:val="24"/>
          <w:szCs w:val="24"/>
        </w:rPr>
        <w:t xml:space="preserve"> professionnelles qui auront lieu l</w:t>
      </w:r>
      <w:r w:rsidR="00372A0E">
        <w:rPr>
          <w:b/>
          <w:sz w:val="24"/>
          <w:szCs w:val="24"/>
        </w:rPr>
        <w:t xml:space="preserve">e 20, </w:t>
      </w:r>
      <w:r w:rsidR="00F8708D">
        <w:rPr>
          <w:b/>
          <w:sz w:val="24"/>
          <w:szCs w:val="24"/>
        </w:rPr>
        <w:t>21 et 22 novembre, vous vo</w:t>
      </w:r>
      <w:r w:rsidRPr="00E94244">
        <w:rPr>
          <w:b/>
          <w:sz w:val="24"/>
          <w:szCs w:val="24"/>
        </w:rPr>
        <w:t>t</w:t>
      </w:r>
      <w:r w:rsidR="00372A0E">
        <w:rPr>
          <w:b/>
          <w:sz w:val="24"/>
          <w:szCs w:val="24"/>
        </w:rPr>
        <w:t>e</w:t>
      </w:r>
      <w:r w:rsidRPr="00E94244">
        <w:rPr>
          <w:b/>
          <w:sz w:val="24"/>
          <w:szCs w:val="24"/>
        </w:rPr>
        <w:t xml:space="preserve">rez pour le </w:t>
      </w:r>
      <w:r w:rsidR="00D75FBF">
        <w:rPr>
          <w:b/>
          <w:sz w:val="24"/>
          <w:szCs w:val="24"/>
        </w:rPr>
        <w:t>SEUL</w:t>
      </w:r>
      <w:r w:rsidRPr="00E94244">
        <w:rPr>
          <w:b/>
          <w:sz w:val="24"/>
          <w:szCs w:val="24"/>
        </w:rPr>
        <w:t xml:space="preserve"> syndicat qui</w:t>
      </w:r>
      <w:r w:rsidR="00D21775" w:rsidRPr="00E94244">
        <w:rPr>
          <w:b/>
          <w:sz w:val="24"/>
          <w:szCs w:val="24"/>
        </w:rPr>
        <w:t xml:space="preserve"> a</w:t>
      </w:r>
      <w:r w:rsidR="00372A0E">
        <w:rPr>
          <w:b/>
          <w:sz w:val="24"/>
          <w:szCs w:val="24"/>
        </w:rPr>
        <w:t xml:space="preserve"> su</w:t>
      </w:r>
      <w:r w:rsidRPr="00E94244">
        <w:rPr>
          <w:b/>
          <w:sz w:val="24"/>
          <w:szCs w:val="24"/>
        </w:rPr>
        <w:t xml:space="preserve"> démontrer </w:t>
      </w:r>
      <w:r w:rsidR="003B342F" w:rsidRPr="00E94244">
        <w:rPr>
          <w:b/>
          <w:sz w:val="24"/>
          <w:szCs w:val="24"/>
        </w:rPr>
        <w:t xml:space="preserve">ces trois dernières années </w:t>
      </w:r>
      <w:r w:rsidRPr="00E94244">
        <w:rPr>
          <w:b/>
          <w:sz w:val="24"/>
          <w:szCs w:val="24"/>
        </w:rPr>
        <w:t>qu’il était</w:t>
      </w:r>
      <w:r w:rsidR="00F7238F">
        <w:rPr>
          <w:b/>
          <w:sz w:val="24"/>
          <w:szCs w:val="24"/>
        </w:rPr>
        <w:t xml:space="preserve"> à la fois</w:t>
      </w:r>
      <w:r w:rsidR="00D375AD">
        <w:rPr>
          <w:b/>
          <w:sz w:val="24"/>
          <w:szCs w:val="24"/>
        </w:rPr>
        <w:t xml:space="preserve"> </w:t>
      </w:r>
      <w:r w:rsidR="00D75FBF">
        <w:rPr>
          <w:b/>
          <w:sz w:val="24"/>
          <w:szCs w:val="24"/>
        </w:rPr>
        <w:t>SOU</w:t>
      </w:r>
      <w:r w:rsidR="004642DE">
        <w:rPr>
          <w:b/>
          <w:sz w:val="24"/>
          <w:szCs w:val="24"/>
        </w:rPr>
        <w:t>R</w:t>
      </w:r>
      <w:r w:rsidR="00D75FBF">
        <w:rPr>
          <w:b/>
          <w:sz w:val="24"/>
          <w:szCs w:val="24"/>
        </w:rPr>
        <w:t>CE DE PROPOSITIONS</w:t>
      </w:r>
      <w:r w:rsidR="00D375AD">
        <w:rPr>
          <w:b/>
          <w:sz w:val="24"/>
          <w:szCs w:val="24"/>
        </w:rPr>
        <w:t xml:space="preserve"> </w:t>
      </w:r>
      <w:r w:rsidR="00372A0E">
        <w:rPr>
          <w:b/>
          <w:sz w:val="24"/>
          <w:szCs w:val="24"/>
        </w:rPr>
        <w:t>(</w:t>
      </w:r>
      <w:r w:rsidR="00D375AD">
        <w:rPr>
          <w:b/>
          <w:sz w:val="24"/>
          <w:szCs w:val="24"/>
        </w:rPr>
        <w:t>afin d’améliorer le quotidien de l’ensemble des salariés</w:t>
      </w:r>
      <w:r w:rsidR="00372A0E">
        <w:rPr>
          <w:b/>
          <w:sz w:val="24"/>
          <w:szCs w:val="24"/>
        </w:rPr>
        <w:t>)</w:t>
      </w:r>
      <w:r w:rsidR="00D375AD">
        <w:rPr>
          <w:b/>
          <w:sz w:val="24"/>
          <w:szCs w:val="24"/>
        </w:rPr>
        <w:t xml:space="preserve"> </w:t>
      </w:r>
      <w:r w:rsidR="00986505">
        <w:rPr>
          <w:b/>
          <w:sz w:val="24"/>
          <w:szCs w:val="24"/>
        </w:rPr>
        <w:t>ET</w:t>
      </w:r>
      <w:r w:rsidRPr="00E94244">
        <w:rPr>
          <w:b/>
          <w:sz w:val="24"/>
          <w:szCs w:val="24"/>
        </w:rPr>
        <w:t xml:space="preserve"> un réel </w:t>
      </w:r>
      <w:r w:rsidR="00D75FBF">
        <w:rPr>
          <w:b/>
          <w:sz w:val="24"/>
          <w:szCs w:val="24"/>
        </w:rPr>
        <w:t>CONTRE-POUVOIR</w:t>
      </w:r>
      <w:r w:rsidR="00D375AD">
        <w:rPr>
          <w:b/>
          <w:sz w:val="24"/>
          <w:szCs w:val="24"/>
        </w:rPr>
        <w:t xml:space="preserve"> à votre service</w:t>
      </w:r>
      <w:r w:rsidR="00372A0E">
        <w:rPr>
          <w:b/>
          <w:sz w:val="24"/>
          <w:szCs w:val="24"/>
        </w:rPr>
        <w:t>.</w:t>
      </w:r>
      <w:r w:rsidRPr="00E94244">
        <w:rPr>
          <w:b/>
          <w:sz w:val="24"/>
          <w:szCs w:val="24"/>
        </w:rPr>
        <w:t xml:space="preserve"> </w:t>
      </w:r>
      <w:r w:rsidR="00372A0E">
        <w:rPr>
          <w:b/>
          <w:sz w:val="24"/>
          <w:szCs w:val="24"/>
        </w:rPr>
        <w:t>N</w:t>
      </w:r>
      <w:r w:rsidRPr="00E94244">
        <w:rPr>
          <w:b/>
          <w:sz w:val="24"/>
          <w:szCs w:val="24"/>
        </w:rPr>
        <w:t>ous avons assumé pleinement notre rôle de syndicat majoritaire</w:t>
      </w:r>
      <w:r w:rsidR="00D21775" w:rsidRPr="00E94244">
        <w:rPr>
          <w:b/>
          <w:sz w:val="24"/>
          <w:szCs w:val="24"/>
        </w:rPr>
        <w:t xml:space="preserve"> en défendant la pérennité de notre entreprise, </w:t>
      </w:r>
      <w:r w:rsidR="00372A0E">
        <w:rPr>
          <w:b/>
          <w:sz w:val="24"/>
          <w:szCs w:val="24"/>
        </w:rPr>
        <w:t xml:space="preserve">en </w:t>
      </w:r>
      <w:r w:rsidR="00D21775" w:rsidRPr="00E94244">
        <w:rPr>
          <w:b/>
          <w:sz w:val="24"/>
          <w:szCs w:val="24"/>
        </w:rPr>
        <w:t>faisant passer avant toute chose l’intérêt des salariés quel</w:t>
      </w:r>
      <w:r w:rsidR="00372A0E">
        <w:rPr>
          <w:b/>
          <w:sz w:val="24"/>
          <w:szCs w:val="24"/>
        </w:rPr>
        <w:t>le</w:t>
      </w:r>
      <w:r w:rsidR="00D21775" w:rsidRPr="00E94244">
        <w:rPr>
          <w:b/>
          <w:sz w:val="24"/>
          <w:szCs w:val="24"/>
        </w:rPr>
        <w:t xml:space="preserve"> que soit leur catégorie socioprofessionnelle et en dénonçant </w:t>
      </w:r>
      <w:r w:rsidR="00372A0E">
        <w:rPr>
          <w:b/>
          <w:sz w:val="24"/>
          <w:szCs w:val="24"/>
        </w:rPr>
        <w:t>systématiquement les abus</w:t>
      </w:r>
      <w:r w:rsidR="00F7238F">
        <w:rPr>
          <w:b/>
          <w:sz w:val="24"/>
          <w:szCs w:val="24"/>
        </w:rPr>
        <w:t xml:space="preserve"> </w:t>
      </w:r>
      <w:r w:rsidR="00372A0E">
        <w:rPr>
          <w:b/>
          <w:sz w:val="24"/>
          <w:szCs w:val="24"/>
        </w:rPr>
        <w:t>/</w:t>
      </w:r>
      <w:r w:rsidR="00F7238F">
        <w:rPr>
          <w:b/>
          <w:sz w:val="24"/>
          <w:szCs w:val="24"/>
        </w:rPr>
        <w:t xml:space="preserve"> </w:t>
      </w:r>
      <w:r w:rsidR="00D21775" w:rsidRPr="00E94244">
        <w:rPr>
          <w:b/>
          <w:sz w:val="24"/>
          <w:szCs w:val="24"/>
        </w:rPr>
        <w:t>injustices dont nous avons été témoins</w:t>
      </w:r>
      <w:r w:rsidR="00F7238F">
        <w:rPr>
          <w:b/>
          <w:sz w:val="24"/>
          <w:szCs w:val="24"/>
        </w:rPr>
        <w:t>, quitte à en assumer les conséquences..</w:t>
      </w:r>
      <w:r w:rsidR="00372A0E">
        <w:rPr>
          <w:b/>
          <w:sz w:val="24"/>
          <w:szCs w:val="24"/>
        </w:rPr>
        <w:t xml:space="preserve">. </w:t>
      </w:r>
    </w:p>
    <w:p w:rsidR="00076C25" w:rsidRDefault="00372A0E" w:rsidP="0018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5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Enfin</w:t>
      </w:r>
      <w:r w:rsidR="003B342F" w:rsidRPr="00E94244">
        <w:rPr>
          <w:b/>
          <w:sz w:val="24"/>
          <w:szCs w:val="24"/>
        </w:rPr>
        <w:t xml:space="preserve"> nous avo</w:t>
      </w:r>
      <w:r w:rsidR="00186D8D">
        <w:rPr>
          <w:b/>
          <w:sz w:val="24"/>
          <w:szCs w:val="24"/>
        </w:rPr>
        <w:t>ns su démontrer à travers</w:t>
      </w:r>
      <w:r w:rsidR="003B342F" w:rsidRPr="00E94244">
        <w:rPr>
          <w:b/>
          <w:sz w:val="24"/>
          <w:szCs w:val="24"/>
        </w:rPr>
        <w:t xml:space="preserve"> nos actions notre </w:t>
      </w:r>
      <w:r w:rsidR="00186D8D">
        <w:rPr>
          <w:b/>
          <w:sz w:val="24"/>
          <w:szCs w:val="24"/>
        </w:rPr>
        <w:t>INDEPENDANCE et notre INTEGRITE</w:t>
      </w:r>
    </w:p>
    <w:p w:rsidR="00986505" w:rsidRDefault="00986505" w:rsidP="00986505">
      <w:pPr>
        <w:tabs>
          <w:tab w:val="left" w:pos="1650"/>
        </w:tabs>
        <w:spacing w:after="0" w:line="240" w:lineRule="auto"/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175895</wp:posOffset>
            </wp:positionV>
            <wp:extent cx="1739900" cy="565150"/>
            <wp:effectExtent l="19050" t="0" r="0" b="0"/>
            <wp:wrapNone/>
            <wp:docPr id="9" name="Image 9" descr="VOTEZ-C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OTEZ-CG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2F0" w:rsidRDefault="00F7238F" w:rsidP="00986505">
      <w:pPr>
        <w:tabs>
          <w:tab w:val="left" w:pos="1650"/>
        </w:tabs>
        <w:spacing w:after="0" w:line="240" w:lineRule="auto"/>
        <w:jc w:val="right"/>
      </w:pPr>
      <w:r>
        <w:rPr>
          <w:b/>
          <w:sz w:val="32"/>
          <w:szCs w:val="32"/>
        </w:rPr>
        <w:t xml:space="preserve">La CGT </w:t>
      </w:r>
      <w:proofErr w:type="spellStart"/>
      <w:r>
        <w:rPr>
          <w:b/>
          <w:sz w:val="32"/>
          <w:szCs w:val="32"/>
        </w:rPr>
        <w:t>So</w:t>
      </w:r>
      <w:r w:rsidR="00D375AD" w:rsidRPr="005377C5">
        <w:rPr>
          <w:b/>
          <w:sz w:val="32"/>
          <w:szCs w:val="32"/>
        </w:rPr>
        <w:t>itec</w:t>
      </w:r>
      <w:proofErr w:type="spellEnd"/>
      <w:r w:rsidR="000A160E">
        <w:rPr>
          <w:b/>
          <w:sz w:val="32"/>
          <w:szCs w:val="32"/>
        </w:rPr>
        <w:t xml:space="preserve"> le 10</w:t>
      </w:r>
      <w:r w:rsidR="00D375AD">
        <w:rPr>
          <w:b/>
          <w:sz w:val="32"/>
          <w:szCs w:val="32"/>
        </w:rPr>
        <w:t>/11/2016</w:t>
      </w:r>
    </w:p>
    <w:sectPr w:rsidR="001032F0" w:rsidSect="00421D23">
      <w:pgSz w:w="11906" w:h="16838"/>
      <w:pgMar w:top="426" w:right="510" w:bottom="15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B144E"/>
    <w:multiLevelType w:val="hybridMultilevel"/>
    <w:tmpl w:val="C5DC057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785211E"/>
    <w:multiLevelType w:val="hybridMultilevel"/>
    <w:tmpl w:val="88B03C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docVars>
    <w:docVar w:name="dgnword-docGUID" w:val="{A381D8B5-6D58-45CF-8BA5-12780D8F1A6B}"/>
    <w:docVar w:name="dgnword-eventsink" w:val="106487112"/>
  </w:docVars>
  <w:rsids>
    <w:rsidRoot w:val="007D5D23"/>
    <w:rsid w:val="00006FB8"/>
    <w:rsid w:val="000253D9"/>
    <w:rsid w:val="00076C25"/>
    <w:rsid w:val="000A160E"/>
    <w:rsid w:val="000B1D2F"/>
    <w:rsid w:val="000C0FD7"/>
    <w:rsid w:val="001032F0"/>
    <w:rsid w:val="00143E05"/>
    <w:rsid w:val="00172A50"/>
    <w:rsid w:val="00186D8D"/>
    <w:rsid w:val="00192263"/>
    <w:rsid w:val="0019555F"/>
    <w:rsid w:val="001B7CA5"/>
    <w:rsid w:val="001C2CD2"/>
    <w:rsid w:val="001E62A0"/>
    <w:rsid w:val="00225640"/>
    <w:rsid w:val="003027B1"/>
    <w:rsid w:val="0031373C"/>
    <w:rsid w:val="00331FBF"/>
    <w:rsid w:val="00372A0E"/>
    <w:rsid w:val="0038556A"/>
    <w:rsid w:val="003A6809"/>
    <w:rsid w:val="003B342F"/>
    <w:rsid w:val="003D321A"/>
    <w:rsid w:val="003F6E0F"/>
    <w:rsid w:val="00421D23"/>
    <w:rsid w:val="00437C60"/>
    <w:rsid w:val="004642DE"/>
    <w:rsid w:val="004C7723"/>
    <w:rsid w:val="004E510F"/>
    <w:rsid w:val="00542085"/>
    <w:rsid w:val="005813B0"/>
    <w:rsid w:val="005843FE"/>
    <w:rsid w:val="00590CC9"/>
    <w:rsid w:val="005A2D25"/>
    <w:rsid w:val="007228AD"/>
    <w:rsid w:val="00737C24"/>
    <w:rsid w:val="007D5D23"/>
    <w:rsid w:val="00803D80"/>
    <w:rsid w:val="008213E9"/>
    <w:rsid w:val="0088102B"/>
    <w:rsid w:val="008B476A"/>
    <w:rsid w:val="00915D1E"/>
    <w:rsid w:val="009369C8"/>
    <w:rsid w:val="00954E53"/>
    <w:rsid w:val="009778A2"/>
    <w:rsid w:val="00982CD7"/>
    <w:rsid w:val="00986505"/>
    <w:rsid w:val="00A1196A"/>
    <w:rsid w:val="00A604F7"/>
    <w:rsid w:val="00A8209F"/>
    <w:rsid w:val="00AE3DEC"/>
    <w:rsid w:val="00BC6E70"/>
    <w:rsid w:val="00BF39AF"/>
    <w:rsid w:val="00C00482"/>
    <w:rsid w:val="00D21775"/>
    <w:rsid w:val="00D375AD"/>
    <w:rsid w:val="00D66A6B"/>
    <w:rsid w:val="00D75FBF"/>
    <w:rsid w:val="00E93893"/>
    <w:rsid w:val="00E94244"/>
    <w:rsid w:val="00EF4994"/>
    <w:rsid w:val="00F372C3"/>
    <w:rsid w:val="00F7238F"/>
    <w:rsid w:val="00F74520"/>
    <w:rsid w:val="00F8708D"/>
    <w:rsid w:val="00FB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6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D5D23"/>
  </w:style>
  <w:style w:type="paragraph" w:styleId="Paragraphedeliste">
    <w:name w:val="List Paragraph"/>
    <w:basedOn w:val="Normal"/>
    <w:uiPriority w:val="34"/>
    <w:qFormat/>
    <w:rsid w:val="000253D9"/>
    <w:pPr>
      <w:spacing w:line="288" w:lineRule="auto"/>
      <w:ind w:left="720"/>
      <w:contextualSpacing/>
    </w:pPr>
    <w:rPr>
      <w:rFonts w:eastAsia="Times New Roman"/>
      <w:i/>
      <w:iCs/>
      <w:sz w:val="20"/>
      <w:szCs w:val="2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8517B-11D0-40F1-98BE-988AD4AD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ela</cp:lastModifiedBy>
  <cp:revision>2</cp:revision>
  <cp:lastPrinted>2016-11-07T13:16:00Z</cp:lastPrinted>
  <dcterms:created xsi:type="dcterms:W3CDTF">2016-11-14T09:37:00Z</dcterms:created>
  <dcterms:modified xsi:type="dcterms:W3CDTF">2016-11-14T09:37:00Z</dcterms:modified>
</cp:coreProperties>
</file>