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34" w:rsidRDefault="002A03CC" w:rsidP="002C2AD0">
      <w:pPr>
        <w:jc w:val="both"/>
      </w:pPr>
      <w:r>
        <w:rPr>
          <w:b/>
          <w:noProof/>
          <w:sz w:val="40"/>
          <w:szCs w:val="40"/>
          <w:lang w:eastAsia="fr-FR"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99060</wp:posOffset>
            </wp:positionV>
            <wp:extent cx="878840" cy="1280160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280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250190</wp:posOffset>
            </wp:positionV>
            <wp:extent cx="1109980" cy="1129030"/>
            <wp:effectExtent l="19050" t="0" r="0" b="0"/>
            <wp:wrapNone/>
            <wp:docPr id="6" name="Image 1" descr="D:\Users\fll\Downloads\Cfdt_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Users\fll\Downloads\Cfdt_O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154940</wp:posOffset>
            </wp:positionV>
            <wp:extent cx="981075" cy="1224280"/>
            <wp:effectExtent l="19050" t="0" r="9525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1148715</wp:posOffset>
            </wp:positionV>
            <wp:extent cx="1261110" cy="230505"/>
            <wp:effectExtent l="19050" t="0" r="0" b="0"/>
            <wp:wrapSquare wrapText="bothSides"/>
            <wp:docPr id="3" name="Image 3" descr="plussyn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plussyndic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126365</wp:posOffset>
            </wp:positionV>
            <wp:extent cx="944245" cy="963930"/>
            <wp:effectExtent l="38100" t="19050" r="27305" b="26670"/>
            <wp:wrapSquare wrapText="bothSides"/>
            <wp:docPr id="4" name="Image 2" descr="c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g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63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B7E" w:rsidRDefault="00432B7E" w:rsidP="002C2AD0">
      <w:pPr>
        <w:jc w:val="both"/>
      </w:pPr>
    </w:p>
    <w:p w:rsidR="00432B7E" w:rsidRDefault="00432B7E" w:rsidP="002C2AD0">
      <w:pPr>
        <w:jc w:val="both"/>
      </w:pPr>
    </w:p>
    <w:p w:rsidR="00432B7E" w:rsidRDefault="00432B7E" w:rsidP="002C2AD0">
      <w:pPr>
        <w:jc w:val="both"/>
      </w:pPr>
    </w:p>
    <w:p w:rsidR="00432B7E" w:rsidRDefault="00432B7E" w:rsidP="002C2AD0">
      <w:pPr>
        <w:jc w:val="both"/>
      </w:pPr>
    </w:p>
    <w:p w:rsidR="004972C2" w:rsidRPr="00FA48EA" w:rsidRDefault="004972C2" w:rsidP="00A07176">
      <w:pPr>
        <w:ind w:firstLine="708"/>
        <w:jc w:val="both"/>
        <w:rPr>
          <w:sz w:val="16"/>
          <w:szCs w:val="16"/>
        </w:rPr>
      </w:pPr>
    </w:p>
    <w:p w:rsidR="00FA48EA" w:rsidRDefault="00FA48EA" w:rsidP="00A07176">
      <w:pPr>
        <w:ind w:firstLine="708"/>
        <w:jc w:val="both"/>
        <w:rPr>
          <w:sz w:val="26"/>
          <w:szCs w:val="26"/>
        </w:rPr>
      </w:pPr>
    </w:p>
    <w:p w:rsidR="00A12134" w:rsidRDefault="007F4359" w:rsidP="00A07176">
      <w:pPr>
        <w:ind w:firstLine="708"/>
        <w:jc w:val="both"/>
        <w:rPr>
          <w:sz w:val="26"/>
          <w:szCs w:val="26"/>
        </w:rPr>
      </w:pPr>
      <w:r w:rsidRPr="004972C2">
        <w:rPr>
          <w:sz w:val="26"/>
          <w:szCs w:val="26"/>
        </w:rPr>
        <w:t>En cette période de rentrée, il est nécessaire pour chacun d’entre nous de repartir du bon pied</w:t>
      </w:r>
      <w:r w:rsidR="009872AC" w:rsidRPr="004972C2">
        <w:rPr>
          <w:sz w:val="26"/>
          <w:szCs w:val="26"/>
        </w:rPr>
        <w:t xml:space="preserve"> ce qui implique d’</w:t>
      </w:r>
      <w:r w:rsidR="009872AC" w:rsidRPr="002A03CC">
        <w:rPr>
          <w:b/>
          <w:sz w:val="26"/>
          <w:szCs w:val="26"/>
        </w:rPr>
        <w:t>être informé afin</w:t>
      </w:r>
      <w:r w:rsidR="00214CC9" w:rsidRPr="002A03CC">
        <w:rPr>
          <w:b/>
          <w:sz w:val="26"/>
          <w:szCs w:val="26"/>
        </w:rPr>
        <w:t xml:space="preserve"> </w:t>
      </w:r>
      <w:r w:rsidR="009872AC" w:rsidRPr="002A03CC">
        <w:rPr>
          <w:b/>
          <w:sz w:val="26"/>
          <w:szCs w:val="26"/>
        </w:rPr>
        <w:t>de</w:t>
      </w:r>
      <w:r w:rsidR="00214CC9" w:rsidRPr="002A03CC">
        <w:rPr>
          <w:b/>
          <w:sz w:val="26"/>
          <w:szCs w:val="26"/>
        </w:rPr>
        <w:t xml:space="preserve"> défendre </w:t>
      </w:r>
      <w:r w:rsidR="009872AC" w:rsidRPr="002A03CC">
        <w:rPr>
          <w:b/>
          <w:sz w:val="26"/>
          <w:szCs w:val="26"/>
        </w:rPr>
        <w:t>se</w:t>
      </w:r>
      <w:r w:rsidRPr="002A03CC">
        <w:rPr>
          <w:b/>
          <w:sz w:val="26"/>
          <w:szCs w:val="26"/>
        </w:rPr>
        <w:t>s intérêts et ceux de l’entreprise</w:t>
      </w:r>
      <w:r w:rsidRPr="004972C2">
        <w:rPr>
          <w:sz w:val="26"/>
          <w:szCs w:val="26"/>
        </w:rPr>
        <w:t xml:space="preserve">. </w:t>
      </w:r>
      <w:r w:rsidR="00A07176" w:rsidRPr="004972C2">
        <w:rPr>
          <w:sz w:val="26"/>
          <w:szCs w:val="26"/>
        </w:rPr>
        <w:t>Ainsi c</w:t>
      </w:r>
      <w:r w:rsidRPr="004972C2">
        <w:rPr>
          <w:sz w:val="26"/>
          <w:szCs w:val="26"/>
        </w:rPr>
        <w:t>ommençons tout d’abord p</w:t>
      </w:r>
      <w:r w:rsidR="00A07176" w:rsidRPr="004972C2">
        <w:rPr>
          <w:sz w:val="26"/>
          <w:szCs w:val="26"/>
        </w:rPr>
        <w:t>ar</w:t>
      </w:r>
      <w:r w:rsidRPr="004972C2">
        <w:rPr>
          <w:sz w:val="26"/>
          <w:szCs w:val="26"/>
        </w:rPr>
        <w:t xml:space="preserve"> nous remémorer le chemin parcouru</w:t>
      </w:r>
      <w:r w:rsidR="008825D1" w:rsidRPr="004972C2">
        <w:rPr>
          <w:sz w:val="26"/>
          <w:szCs w:val="26"/>
        </w:rPr>
        <w:t> :</w:t>
      </w:r>
    </w:p>
    <w:p w:rsidR="00FA48EA" w:rsidRPr="002A03CC" w:rsidRDefault="00FA48EA" w:rsidP="00A07176">
      <w:pPr>
        <w:ind w:firstLine="708"/>
        <w:jc w:val="both"/>
        <w:rPr>
          <w:sz w:val="16"/>
          <w:szCs w:val="16"/>
        </w:rPr>
      </w:pP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27 Mars</w:t>
      </w:r>
      <w:r w:rsidRPr="004972C2">
        <w:rPr>
          <w:sz w:val="26"/>
          <w:szCs w:val="26"/>
        </w:rPr>
        <w:t xml:space="preserve"> : </w:t>
      </w:r>
      <w:r w:rsidR="006A6C1D" w:rsidRPr="004972C2">
        <w:rPr>
          <w:color w:val="222222"/>
          <w:sz w:val="26"/>
          <w:szCs w:val="26"/>
          <w:shd w:val="clear" w:color="auto" w:fill="FFFFFF"/>
        </w:rPr>
        <w:t>Les élus demandent en CE que les effets négatifs de l’</w:t>
      </w:r>
      <w:proofErr w:type="spellStart"/>
      <w:r w:rsidR="006A6C1D" w:rsidRPr="004972C2">
        <w:rPr>
          <w:i/>
          <w:color w:val="222222"/>
          <w:sz w:val="26"/>
          <w:szCs w:val="26"/>
          <w:shd w:val="clear" w:color="auto" w:fill="FFFFFF"/>
        </w:rPr>
        <w:t>incentive</w:t>
      </w:r>
      <w:proofErr w:type="spellEnd"/>
      <w:r w:rsidR="006A6C1D" w:rsidRPr="004972C2">
        <w:rPr>
          <w:i/>
          <w:color w:val="222222"/>
          <w:sz w:val="26"/>
          <w:szCs w:val="26"/>
          <w:shd w:val="clear" w:color="auto" w:fill="FFFFFF"/>
        </w:rPr>
        <w:t xml:space="preserve"> plan </w:t>
      </w:r>
      <w:r w:rsidR="006A6C1D" w:rsidRPr="004972C2">
        <w:rPr>
          <w:color w:val="222222"/>
          <w:sz w:val="26"/>
          <w:szCs w:val="26"/>
          <w:shd w:val="clear" w:color="auto" w:fill="FFFFFF"/>
        </w:rPr>
        <w:t>sur </w:t>
      </w:r>
      <w:r w:rsidR="006A6C1D" w:rsidRPr="004972C2">
        <w:rPr>
          <w:b/>
          <w:bCs/>
          <w:color w:val="222222"/>
          <w:sz w:val="26"/>
          <w:szCs w:val="26"/>
          <w:shd w:val="clear" w:color="auto" w:fill="FFFFFF"/>
        </w:rPr>
        <w:t>l’intéressement </w:t>
      </w:r>
      <w:r w:rsidR="006A6C1D" w:rsidRPr="004972C2">
        <w:rPr>
          <w:color w:val="222222"/>
          <w:sz w:val="26"/>
          <w:szCs w:val="26"/>
          <w:shd w:val="clear" w:color="auto" w:fill="FFFFFF"/>
        </w:rPr>
        <w:t>des salariés soient annulés</w:t>
      </w:r>
      <w:r w:rsidRPr="004972C2">
        <w:rPr>
          <w:sz w:val="26"/>
          <w:szCs w:val="26"/>
        </w:rPr>
        <w:t>. Cela a été très rapidement accepté.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25 Avril</w:t>
      </w:r>
      <w:r w:rsidRPr="004972C2">
        <w:rPr>
          <w:sz w:val="26"/>
          <w:szCs w:val="26"/>
        </w:rPr>
        <w:t xml:space="preserve"> : Rencontre avec Paul Boudre : accord de principe  sur </w:t>
      </w:r>
      <w:r w:rsidRPr="007523E2">
        <w:rPr>
          <w:sz w:val="26"/>
          <w:szCs w:val="26"/>
        </w:rPr>
        <w:t>un plan pour les salariés</w:t>
      </w:r>
      <w:r w:rsidR="00905E25">
        <w:rPr>
          <w:sz w:val="26"/>
          <w:szCs w:val="26"/>
        </w:rPr>
        <w:t xml:space="preserve"> mais fin de non-</w:t>
      </w:r>
      <w:r w:rsidR="007523E2">
        <w:rPr>
          <w:sz w:val="26"/>
          <w:szCs w:val="26"/>
        </w:rPr>
        <w:t>recevoir concernant la modification du MIP.</w:t>
      </w:r>
    </w:p>
    <w:p w:rsidR="00A12134" w:rsidRPr="004972C2" w:rsidRDefault="008D6F45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1</w:t>
      </w:r>
      <w:r w:rsidRPr="004972C2">
        <w:rPr>
          <w:b/>
          <w:sz w:val="26"/>
          <w:szCs w:val="26"/>
          <w:vertAlign w:val="superscript"/>
        </w:rPr>
        <w:t>er</w:t>
      </w:r>
      <w:r w:rsidRPr="004972C2">
        <w:rPr>
          <w:b/>
          <w:sz w:val="26"/>
          <w:szCs w:val="26"/>
        </w:rPr>
        <w:t xml:space="preserve"> juin :</w:t>
      </w:r>
      <w:r w:rsidR="00A12134" w:rsidRPr="004972C2">
        <w:rPr>
          <w:sz w:val="26"/>
          <w:szCs w:val="26"/>
        </w:rPr>
        <w:t xml:space="preserve"> Rencontre avec</w:t>
      </w:r>
      <w:r w:rsidR="00481D8C" w:rsidRPr="004972C2">
        <w:rPr>
          <w:sz w:val="26"/>
          <w:szCs w:val="26"/>
        </w:rPr>
        <w:t xml:space="preserve"> le député</w:t>
      </w:r>
      <w:r w:rsidR="00A12134" w:rsidRPr="004972C2">
        <w:rPr>
          <w:sz w:val="26"/>
          <w:szCs w:val="26"/>
        </w:rPr>
        <w:t xml:space="preserve"> </w:t>
      </w:r>
      <w:r w:rsidRPr="004972C2">
        <w:rPr>
          <w:sz w:val="26"/>
          <w:szCs w:val="26"/>
        </w:rPr>
        <w:t>de la circonscription</w:t>
      </w:r>
      <w:r w:rsidR="00A12134" w:rsidRPr="004972C2">
        <w:rPr>
          <w:sz w:val="26"/>
          <w:szCs w:val="26"/>
        </w:rPr>
        <w:t xml:space="preserve"> Olivier </w:t>
      </w:r>
      <w:proofErr w:type="spellStart"/>
      <w:r w:rsidR="00A12134" w:rsidRPr="004972C2">
        <w:rPr>
          <w:sz w:val="26"/>
          <w:szCs w:val="26"/>
        </w:rPr>
        <w:t>Véran</w:t>
      </w:r>
      <w:proofErr w:type="spellEnd"/>
      <w:r w:rsidR="00D534EB">
        <w:rPr>
          <w:sz w:val="26"/>
          <w:szCs w:val="26"/>
        </w:rPr>
        <w:t xml:space="preserve"> (appui politique en vue d’un RDV au ministère de l’économie / cf. ci-dessous)</w:t>
      </w:r>
      <w:r w:rsidR="007523E2">
        <w:rPr>
          <w:sz w:val="26"/>
          <w:szCs w:val="26"/>
        </w:rPr>
        <w:t>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 Juin :</w:t>
      </w:r>
      <w:r w:rsidRPr="004972C2">
        <w:rPr>
          <w:sz w:val="26"/>
          <w:szCs w:val="26"/>
        </w:rPr>
        <w:t xml:space="preserve"> 2eme RDV avec Paul Boudre, pas d’avancée.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14 juin :</w:t>
      </w:r>
      <w:r w:rsidRPr="004972C2">
        <w:rPr>
          <w:sz w:val="26"/>
          <w:szCs w:val="26"/>
        </w:rPr>
        <w:t xml:space="preserve"> Conseil d’administration : validation </w:t>
      </w:r>
      <w:r w:rsidR="00407EC7" w:rsidRPr="004972C2">
        <w:rPr>
          <w:sz w:val="26"/>
          <w:szCs w:val="26"/>
        </w:rPr>
        <w:t>d’</w:t>
      </w:r>
      <w:r w:rsidRPr="004972C2">
        <w:rPr>
          <w:sz w:val="26"/>
          <w:szCs w:val="26"/>
        </w:rPr>
        <w:t>un plan pour les salariés</w:t>
      </w:r>
      <w:r w:rsidR="007523E2">
        <w:rPr>
          <w:sz w:val="26"/>
          <w:szCs w:val="26"/>
        </w:rPr>
        <w:t>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Mardi 24 juin :</w:t>
      </w:r>
      <w:r w:rsidRPr="004972C2">
        <w:rPr>
          <w:sz w:val="26"/>
          <w:szCs w:val="26"/>
        </w:rPr>
        <w:t xml:space="preserve"> </w:t>
      </w:r>
      <w:r w:rsidR="00214CC9" w:rsidRPr="004972C2">
        <w:rPr>
          <w:sz w:val="26"/>
          <w:szCs w:val="26"/>
          <w:u w:val="single"/>
        </w:rPr>
        <w:t>4</w:t>
      </w:r>
      <w:r w:rsidRPr="004972C2">
        <w:rPr>
          <w:sz w:val="26"/>
          <w:szCs w:val="26"/>
          <w:u w:val="single"/>
        </w:rPr>
        <w:t>00 salariés se rassemblent pour soutenir l’action de l’intersyndicale</w:t>
      </w:r>
      <w:r w:rsidR="007523E2">
        <w:rPr>
          <w:sz w:val="26"/>
          <w:szCs w:val="26"/>
          <w:u w:val="single"/>
        </w:rPr>
        <w:t>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3 juillet</w:t>
      </w:r>
      <w:r w:rsidRPr="004972C2">
        <w:rPr>
          <w:sz w:val="26"/>
          <w:szCs w:val="26"/>
        </w:rPr>
        <w:t xml:space="preserve"> </w:t>
      </w:r>
      <w:r w:rsidR="004972C2" w:rsidRPr="004972C2">
        <w:rPr>
          <w:b/>
          <w:sz w:val="26"/>
          <w:szCs w:val="26"/>
        </w:rPr>
        <w:t>(c</w:t>
      </w:r>
      <w:r w:rsidR="00214CC9" w:rsidRPr="004972C2">
        <w:rPr>
          <w:b/>
          <w:sz w:val="26"/>
          <w:szCs w:val="26"/>
        </w:rPr>
        <w:t>onsultation des</w:t>
      </w:r>
      <w:r w:rsidRPr="004972C2">
        <w:rPr>
          <w:b/>
          <w:sz w:val="26"/>
          <w:szCs w:val="26"/>
        </w:rPr>
        <w:t xml:space="preserve"> salariés</w:t>
      </w:r>
      <w:r w:rsidR="004972C2" w:rsidRPr="004972C2">
        <w:rPr>
          <w:b/>
          <w:sz w:val="26"/>
          <w:szCs w:val="26"/>
        </w:rPr>
        <w:t>)</w:t>
      </w:r>
      <w:r w:rsidRPr="004972C2">
        <w:rPr>
          <w:sz w:val="26"/>
          <w:szCs w:val="26"/>
        </w:rPr>
        <w:t> : A une très forte majorité, les salariés</w:t>
      </w:r>
      <w:r w:rsidR="008825D1" w:rsidRPr="004972C2">
        <w:rPr>
          <w:sz w:val="26"/>
          <w:szCs w:val="26"/>
        </w:rPr>
        <w:t xml:space="preserve"> </w:t>
      </w:r>
      <w:r w:rsidRPr="004972C2">
        <w:rPr>
          <w:sz w:val="26"/>
          <w:szCs w:val="26"/>
        </w:rPr>
        <w:t>souhaitent modifier le MIP considéré c</w:t>
      </w:r>
      <w:r w:rsidR="00214CC9" w:rsidRPr="004972C2">
        <w:rPr>
          <w:sz w:val="26"/>
          <w:szCs w:val="26"/>
        </w:rPr>
        <w:t>omme étant contre-</w:t>
      </w:r>
      <w:r w:rsidRPr="004972C2">
        <w:rPr>
          <w:sz w:val="26"/>
          <w:szCs w:val="26"/>
        </w:rPr>
        <w:t xml:space="preserve">productif </w:t>
      </w:r>
      <w:r w:rsidR="00214CC9" w:rsidRPr="004972C2">
        <w:rPr>
          <w:sz w:val="26"/>
          <w:szCs w:val="26"/>
        </w:rPr>
        <w:t>et source d’une énorme injustice.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20 juillet</w:t>
      </w:r>
      <w:r w:rsidRPr="004972C2">
        <w:rPr>
          <w:sz w:val="26"/>
          <w:szCs w:val="26"/>
        </w:rPr>
        <w:t xml:space="preserve"> : rencontre avec Paul Boudre. Pas d’ouverture supplémentaire sur le MIP mais </w:t>
      </w:r>
      <w:r w:rsidRPr="004972C2">
        <w:rPr>
          <w:sz w:val="26"/>
          <w:szCs w:val="26"/>
          <w:u w:val="single"/>
        </w:rPr>
        <w:t>des pistes possibles</w:t>
      </w:r>
      <w:r w:rsidRPr="004972C2">
        <w:rPr>
          <w:sz w:val="26"/>
          <w:szCs w:val="26"/>
        </w:rPr>
        <w:t>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20 juillet </w:t>
      </w:r>
      <w:r w:rsidRPr="004972C2">
        <w:rPr>
          <w:sz w:val="26"/>
          <w:szCs w:val="26"/>
        </w:rPr>
        <w:t xml:space="preserve">: vote </w:t>
      </w:r>
      <w:r w:rsidR="007F4359" w:rsidRPr="004972C2">
        <w:rPr>
          <w:sz w:val="26"/>
          <w:szCs w:val="26"/>
        </w:rPr>
        <w:t xml:space="preserve">favorable </w:t>
      </w:r>
      <w:proofErr w:type="gramStart"/>
      <w:r w:rsidR="007F4359" w:rsidRPr="004972C2">
        <w:rPr>
          <w:sz w:val="26"/>
          <w:szCs w:val="26"/>
        </w:rPr>
        <w:t>du</w:t>
      </w:r>
      <w:proofErr w:type="gramEnd"/>
      <w:r w:rsidRPr="004972C2">
        <w:rPr>
          <w:sz w:val="26"/>
          <w:szCs w:val="26"/>
        </w:rPr>
        <w:t xml:space="preserve"> CE pour </w:t>
      </w:r>
      <w:r w:rsidR="007F4359" w:rsidRPr="004972C2">
        <w:rPr>
          <w:sz w:val="26"/>
          <w:szCs w:val="26"/>
        </w:rPr>
        <w:t>recourir</w:t>
      </w:r>
      <w:r w:rsidRPr="004972C2">
        <w:rPr>
          <w:sz w:val="26"/>
          <w:szCs w:val="26"/>
        </w:rPr>
        <w:t xml:space="preserve"> à un avocat </w:t>
      </w:r>
      <w:r w:rsidR="007F4359" w:rsidRPr="004972C2">
        <w:rPr>
          <w:sz w:val="26"/>
          <w:szCs w:val="26"/>
        </w:rPr>
        <w:t>afin de défendre</w:t>
      </w:r>
      <w:r w:rsidR="002E3F93" w:rsidRPr="004972C2">
        <w:rPr>
          <w:sz w:val="26"/>
          <w:szCs w:val="26"/>
        </w:rPr>
        <w:t xml:space="preserve"> juridiquement</w:t>
      </w:r>
      <w:r w:rsidR="007F4359" w:rsidRPr="004972C2">
        <w:rPr>
          <w:sz w:val="26"/>
          <w:szCs w:val="26"/>
        </w:rPr>
        <w:t xml:space="preserve"> les intérêts des salariés concernant</w:t>
      </w:r>
      <w:r w:rsidRPr="004972C2">
        <w:rPr>
          <w:sz w:val="26"/>
          <w:szCs w:val="26"/>
        </w:rPr>
        <w:t xml:space="preserve"> le MIP.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25 Juillet </w:t>
      </w:r>
      <w:r w:rsidRPr="004972C2">
        <w:rPr>
          <w:sz w:val="26"/>
          <w:szCs w:val="26"/>
        </w:rPr>
        <w:t>: Rencontre au ministère de l’économie av</w:t>
      </w:r>
      <w:r w:rsidR="002E3F93" w:rsidRPr="004972C2">
        <w:rPr>
          <w:sz w:val="26"/>
          <w:szCs w:val="26"/>
        </w:rPr>
        <w:t xml:space="preserve">ec les actionnaires </w:t>
      </w:r>
      <w:r w:rsidR="007523E2">
        <w:rPr>
          <w:sz w:val="26"/>
          <w:szCs w:val="26"/>
        </w:rPr>
        <w:t>BPI, CEA, un représentant de l’E</w:t>
      </w:r>
      <w:r w:rsidR="002E3F93" w:rsidRPr="004972C2">
        <w:rPr>
          <w:sz w:val="26"/>
          <w:szCs w:val="26"/>
        </w:rPr>
        <w:t>tat et le député de notre circonscription</w:t>
      </w:r>
      <w:r w:rsidR="007523E2">
        <w:rPr>
          <w:sz w:val="26"/>
          <w:szCs w:val="26"/>
        </w:rPr>
        <w:t>.</w:t>
      </w:r>
    </w:p>
    <w:p w:rsidR="00A12134" w:rsidRPr="004972C2" w:rsidRDefault="00A12134" w:rsidP="002C2AD0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26 Juillet </w:t>
      </w:r>
      <w:r w:rsidRPr="004972C2">
        <w:rPr>
          <w:sz w:val="26"/>
          <w:szCs w:val="26"/>
        </w:rPr>
        <w:t xml:space="preserve">: vote </w:t>
      </w:r>
      <w:r w:rsidR="007F4359" w:rsidRPr="004972C2">
        <w:rPr>
          <w:sz w:val="26"/>
          <w:szCs w:val="26"/>
        </w:rPr>
        <w:t>favorable de</w:t>
      </w:r>
      <w:r w:rsidRPr="004972C2">
        <w:rPr>
          <w:sz w:val="26"/>
          <w:szCs w:val="26"/>
        </w:rPr>
        <w:t xml:space="preserve"> l’AG</w:t>
      </w:r>
      <w:r w:rsidR="007F4359" w:rsidRPr="004972C2">
        <w:rPr>
          <w:sz w:val="26"/>
          <w:szCs w:val="26"/>
        </w:rPr>
        <w:t xml:space="preserve"> des actionnaires</w:t>
      </w:r>
      <w:r w:rsidRPr="004972C2">
        <w:rPr>
          <w:sz w:val="26"/>
          <w:szCs w:val="26"/>
        </w:rPr>
        <w:t xml:space="preserve"> pour un plan </w:t>
      </w:r>
      <w:r w:rsidR="007F4359" w:rsidRPr="004972C2">
        <w:rPr>
          <w:sz w:val="26"/>
          <w:szCs w:val="26"/>
        </w:rPr>
        <w:t xml:space="preserve">d’actions </w:t>
      </w:r>
      <w:r w:rsidRPr="004972C2">
        <w:rPr>
          <w:sz w:val="26"/>
          <w:szCs w:val="26"/>
        </w:rPr>
        <w:t>pour les salariés</w:t>
      </w:r>
      <w:r w:rsidR="007523E2">
        <w:rPr>
          <w:sz w:val="26"/>
          <w:szCs w:val="26"/>
        </w:rPr>
        <w:t>.</w:t>
      </w:r>
    </w:p>
    <w:p w:rsidR="002A03CC" w:rsidRDefault="002A03CC" w:rsidP="004972C2">
      <w:pPr>
        <w:jc w:val="both"/>
        <w:rPr>
          <w:b/>
          <w:sz w:val="16"/>
          <w:szCs w:val="16"/>
        </w:rPr>
      </w:pPr>
    </w:p>
    <w:p w:rsidR="004972C2" w:rsidRDefault="007F4359" w:rsidP="004972C2">
      <w:pPr>
        <w:jc w:val="both"/>
        <w:rPr>
          <w:sz w:val="26"/>
          <w:szCs w:val="26"/>
        </w:rPr>
      </w:pPr>
      <w:r w:rsidRPr="004972C2">
        <w:rPr>
          <w:b/>
          <w:sz w:val="26"/>
          <w:szCs w:val="26"/>
        </w:rPr>
        <w:t>Sans votre implication, rien de tout cela n’aurait été possible !</w:t>
      </w:r>
      <w:r w:rsidRPr="004972C2">
        <w:rPr>
          <w:sz w:val="26"/>
          <w:szCs w:val="26"/>
        </w:rPr>
        <w:t xml:space="preserve"> Aujourd’hui nous sommes</w:t>
      </w:r>
      <w:r w:rsidR="00393C39" w:rsidRPr="004972C2">
        <w:rPr>
          <w:sz w:val="26"/>
          <w:szCs w:val="26"/>
        </w:rPr>
        <w:t xml:space="preserve"> seulement</w:t>
      </w:r>
      <w:r w:rsidRPr="004972C2">
        <w:rPr>
          <w:sz w:val="26"/>
          <w:szCs w:val="26"/>
        </w:rPr>
        <w:t xml:space="preserve"> au milieu du chemin et seul l’effort collectif des salariés accompagnés de leurs syndicats permettra de faire aboutir nos revendications légitimes</w:t>
      </w:r>
      <w:r w:rsidR="00FA04DA" w:rsidRPr="004972C2">
        <w:rPr>
          <w:sz w:val="26"/>
          <w:szCs w:val="26"/>
        </w:rPr>
        <w:t>. Nous</w:t>
      </w:r>
      <w:r w:rsidR="00393C39" w:rsidRPr="004972C2">
        <w:rPr>
          <w:sz w:val="26"/>
          <w:szCs w:val="26"/>
        </w:rPr>
        <w:t xml:space="preserve"> n’avons pas dévié de la feuille de route que vous av</w:t>
      </w:r>
      <w:r w:rsidR="006A6C1D" w:rsidRPr="004972C2">
        <w:rPr>
          <w:sz w:val="26"/>
          <w:szCs w:val="26"/>
        </w:rPr>
        <w:t>iez définie</w:t>
      </w:r>
      <w:r w:rsidR="00393C39" w:rsidRPr="004972C2">
        <w:rPr>
          <w:sz w:val="26"/>
          <w:szCs w:val="26"/>
        </w:rPr>
        <w:t xml:space="preserve"> lors des de</w:t>
      </w:r>
      <w:r w:rsidR="00A07176" w:rsidRPr="004972C2">
        <w:rPr>
          <w:sz w:val="26"/>
          <w:szCs w:val="26"/>
        </w:rPr>
        <w:t xml:space="preserve">ux consultations </w:t>
      </w:r>
      <w:r w:rsidR="006A6C1D" w:rsidRPr="004972C2">
        <w:rPr>
          <w:sz w:val="26"/>
          <w:szCs w:val="26"/>
        </w:rPr>
        <w:t>auxquelles vous étiez</w:t>
      </w:r>
      <w:r w:rsidR="00A07176" w:rsidRPr="004972C2">
        <w:rPr>
          <w:sz w:val="26"/>
          <w:szCs w:val="26"/>
        </w:rPr>
        <w:t xml:space="preserve"> conviés.</w:t>
      </w:r>
    </w:p>
    <w:p w:rsidR="002A03CC" w:rsidRPr="002A03CC" w:rsidRDefault="002A03CC" w:rsidP="004972C2">
      <w:pPr>
        <w:jc w:val="both"/>
        <w:rPr>
          <w:sz w:val="16"/>
          <w:szCs w:val="16"/>
        </w:rPr>
      </w:pPr>
    </w:p>
    <w:p w:rsidR="00905E25" w:rsidRDefault="005A340E" w:rsidP="004972C2">
      <w:pPr>
        <w:ind w:firstLine="360"/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6535144</wp:posOffset>
            </wp:positionH>
            <wp:positionV relativeFrom="paragraph">
              <wp:posOffset>182383</wp:posOffset>
            </wp:positionV>
            <wp:extent cx="370564" cy="381663"/>
            <wp:effectExtent l="19050" t="0" r="0" b="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4" cy="38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8EA" w:rsidRDefault="00FA48EA" w:rsidP="004972C2">
      <w:pPr>
        <w:ind w:firstLine="360"/>
        <w:jc w:val="center"/>
        <w:rPr>
          <w:b/>
          <w:color w:val="FF0000"/>
          <w:sz w:val="32"/>
          <w:szCs w:val="32"/>
        </w:rPr>
      </w:pPr>
    </w:p>
    <w:p w:rsidR="00F734ED" w:rsidRPr="00905E25" w:rsidRDefault="00F734ED" w:rsidP="004972C2">
      <w:pPr>
        <w:ind w:firstLine="360"/>
        <w:jc w:val="center"/>
        <w:rPr>
          <w:b/>
          <w:color w:val="FF0000"/>
          <w:sz w:val="32"/>
          <w:szCs w:val="32"/>
        </w:rPr>
      </w:pPr>
      <w:r w:rsidRPr="00905E25">
        <w:rPr>
          <w:b/>
          <w:color w:val="FF0000"/>
          <w:sz w:val="32"/>
          <w:szCs w:val="32"/>
        </w:rPr>
        <w:lastRenderedPageBreak/>
        <w:t>Aujourd’</w:t>
      </w:r>
      <w:r w:rsidR="004972C2" w:rsidRPr="00905E25">
        <w:rPr>
          <w:b/>
          <w:color w:val="FF0000"/>
          <w:sz w:val="32"/>
          <w:szCs w:val="32"/>
        </w:rPr>
        <w:t xml:space="preserve">hui, notre </w:t>
      </w:r>
      <w:r w:rsidR="00641A9C">
        <w:rPr>
          <w:b/>
          <w:color w:val="FF0000"/>
          <w:sz w:val="32"/>
          <w:szCs w:val="32"/>
        </w:rPr>
        <w:t>OBJECTIF</w:t>
      </w:r>
      <w:r w:rsidR="004972C2" w:rsidRPr="00905E25">
        <w:rPr>
          <w:b/>
          <w:color w:val="FF0000"/>
          <w:sz w:val="32"/>
          <w:szCs w:val="32"/>
        </w:rPr>
        <w:t xml:space="preserve"> est </w:t>
      </w:r>
      <w:r w:rsidR="00641A9C">
        <w:rPr>
          <w:b/>
          <w:color w:val="FF0000"/>
          <w:sz w:val="32"/>
          <w:szCs w:val="32"/>
        </w:rPr>
        <w:t>DOUBLE</w:t>
      </w:r>
    </w:p>
    <w:p w:rsidR="00F734ED" w:rsidRPr="00905E25" w:rsidRDefault="00B8718E" w:rsidP="00F734ED">
      <w:pPr>
        <w:pStyle w:val="Paragraphedeliste"/>
        <w:numPr>
          <w:ilvl w:val="0"/>
          <w:numId w:val="4"/>
        </w:numPr>
        <w:jc w:val="both"/>
        <w:rPr>
          <w:b/>
          <w:color w:val="FF0000"/>
          <w:sz w:val="32"/>
          <w:szCs w:val="32"/>
        </w:rPr>
      </w:pPr>
      <w:r w:rsidRPr="00905E25">
        <w:rPr>
          <w:b/>
          <w:color w:val="FF0000"/>
          <w:sz w:val="32"/>
          <w:szCs w:val="32"/>
        </w:rPr>
        <w:t>Diminuer l’</w:t>
      </w:r>
      <w:r w:rsidR="00F734ED" w:rsidRPr="00905E25">
        <w:rPr>
          <w:b/>
          <w:color w:val="FF0000"/>
          <w:sz w:val="32"/>
          <w:szCs w:val="32"/>
        </w:rPr>
        <w:t xml:space="preserve">écart </w:t>
      </w:r>
      <w:r w:rsidRPr="00905E25">
        <w:rPr>
          <w:b/>
          <w:color w:val="FF0000"/>
          <w:sz w:val="32"/>
          <w:szCs w:val="32"/>
        </w:rPr>
        <w:t>scandaleux</w:t>
      </w:r>
      <w:r w:rsidR="00F734ED" w:rsidRPr="00905E25">
        <w:rPr>
          <w:b/>
          <w:color w:val="FF0000"/>
          <w:sz w:val="32"/>
          <w:szCs w:val="32"/>
        </w:rPr>
        <w:t xml:space="preserve"> entre le MIP et le plan pour les salariés</w:t>
      </w:r>
      <w:r w:rsidR="00393C39" w:rsidRPr="00905E25">
        <w:rPr>
          <w:b/>
          <w:color w:val="FF0000"/>
          <w:sz w:val="32"/>
          <w:szCs w:val="32"/>
        </w:rPr>
        <w:t xml:space="preserve"> </w:t>
      </w:r>
    </w:p>
    <w:p w:rsidR="00517C5F" w:rsidRPr="00905E25" w:rsidRDefault="00517C5F" w:rsidP="00F734ED">
      <w:pPr>
        <w:pStyle w:val="Paragraphedeliste"/>
        <w:numPr>
          <w:ilvl w:val="0"/>
          <w:numId w:val="4"/>
        </w:numPr>
        <w:jc w:val="both"/>
        <w:rPr>
          <w:b/>
          <w:color w:val="FF0000"/>
          <w:sz w:val="32"/>
          <w:szCs w:val="32"/>
        </w:rPr>
      </w:pPr>
      <w:r w:rsidRPr="00905E25">
        <w:rPr>
          <w:b/>
          <w:color w:val="FF0000"/>
          <w:sz w:val="32"/>
          <w:szCs w:val="32"/>
        </w:rPr>
        <w:t>Conditionner l’obtention du MIP à une croissance pérenne et durable de l’entreprise à horizon 2022 (FDSOI…) au lieu de l’objectif court terme actuel (2019)</w:t>
      </w:r>
    </w:p>
    <w:p w:rsidR="00FA48EA" w:rsidRPr="00FA48EA" w:rsidRDefault="00FA48EA" w:rsidP="00517C5F">
      <w:pPr>
        <w:ind w:firstLine="360"/>
        <w:jc w:val="both"/>
        <w:rPr>
          <w:sz w:val="16"/>
          <w:szCs w:val="16"/>
        </w:rPr>
      </w:pPr>
    </w:p>
    <w:p w:rsidR="00393C39" w:rsidRPr="00517C5F" w:rsidRDefault="00A12134" w:rsidP="00517C5F">
      <w:pPr>
        <w:ind w:firstLine="360"/>
        <w:jc w:val="both"/>
        <w:rPr>
          <w:sz w:val="26"/>
          <w:szCs w:val="26"/>
          <w:u w:val="single"/>
        </w:rPr>
      </w:pPr>
      <w:r w:rsidRPr="004972C2">
        <w:rPr>
          <w:sz w:val="26"/>
          <w:szCs w:val="26"/>
        </w:rPr>
        <w:t>Les</w:t>
      </w:r>
      <w:r w:rsidR="00393C39" w:rsidRPr="004972C2">
        <w:rPr>
          <w:sz w:val="26"/>
          <w:szCs w:val="26"/>
        </w:rPr>
        <w:t xml:space="preserve"> syndicats parlant d’une seule voix ont réussi à faire comprendre aux </w:t>
      </w:r>
      <w:r w:rsidRPr="004972C2">
        <w:rPr>
          <w:sz w:val="26"/>
          <w:szCs w:val="26"/>
        </w:rPr>
        <w:t xml:space="preserve"> actionnaires institutionnels</w:t>
      </w:r>
      <w:r w:rsidR="00393C39" w:rsidRPr="004972C2">
        <w:rPr>
          <w:sz w:val="26"/>
          <w:szCs w:val="26"/>
        </w:rPr>
        <w:t xml:space="preserve"> et aux politiques</w:t>
      </w:r>
      <w:r w:rsidRPr="004972C2">
        <w:rPr>
          <w:sz w:val="26"/>
          <w:szCs w:val="26"/>
        </w:rPr>
        <w:t xml:space="preserve"> rencontrés au ministère le double risque associé au MIP </w:t>
      </w:r>
      <w:r w:rsidR="000D740B" w:rsidRPr="004972C2">
        <w:rPr>
          <w:sz w:val="26"/>
          <w:szCs w:val="26"/>
        </w:rPr>
        <w:t>: inciter</w:t>
      </w:r>
      <w:r w:rsidRPr="004972C2">
        <w:rPr>
          <w:sz w:val="26"/>
          <w:szCs w:val="26"/>
        </w:rPr>
        <w:t xml:space="preserve"> certains bénéficiaires à partir avec </w:t>
      </w:r>
      <w:r w:rsidR="00517C5F">
        <w:rPr>
          <w:sz w:val="26"/>
          <w:szCs w:val="26"/>
        </w:rPr>
        <w:t>un</w:t>
      </w:r>
      <w:r w:rsidRPr="004972C2">
        <w:rPr>
          <w:sz w:val="26"/>
          <w:szCs w:val="26"/>
        </w:rPr>
        <w:t xml:space="preserve"> </w:t>
      </w:r>
      <w:r w:rsidR="00A07176" w:rsidRPr="004972C2">
        <w:rPr>
          <w:sz w:val="26"/>
          <w:szCs w:val="26"/>
        </w:rPr>
        <w:t>« </w:t>
      </w:r>
      <w:r w:rsidR="00517C5F">
        <w:rPr>
          <w:sz w:val="26"/>
          <w:szCs w:val="26"/>
          <w:u w:val="single"/>
        </w:rPr>
        <w:t>parachute</w:t>
      </w:r>
      <w:r w:rsidRPr="004972C2">
        <w:rPr>
          <w:sz w:val="26"/>
          <w:szCs w:val="26"/>
          <w:u w:val="single"/>
        </w:rPr>
        <w:t xml:space="preserve"> dorée</w:t>
      </w:r>
      <w:r w:rsidR="00A07176" w:rsidRPr="004972C2">
        <w:rPr>
          <w:sz w:val="26"/>
          <w:szCs w:val="26"/>
        </w:rPr>
        <w:t> »</w:t>
      </w:r>
      <w:r w:rsidRPr="004972C2">
        <w:rPr>
          <w:sz w:val="26"/>
          <w:szCs w:val="26"/>
        </w:rPr>
        <w:t xml:space="preserve"> et créer une démobilisation </w:t>
      </w:r>
      <w:r w:rsidR="002A03CC">
        <w:rPr>
          <w:sz w:val="26"/>
          <w:szCs w:val="26"/>
        </w:rPr>
        <w:t>massive</w:t>
      </w:r>
      <w:r w:rsidR="002E3F93" w:rsidRPr="004972C2">
        <w:rPr>
          <w:sz w:val="26"/>
          <w:szCs w:val="26"/>
        </w:rPr>
        <w:t xml:space="preserve"> </w:t>
      </w:r>
      <w:r w:rsidR="000D740B" w:rsidRPr="004972C2">
        <w:rPr>
          <w:sz w:val="26"/>
          <w:szCs w:val="26"/>
        </w:rPr>
        <w:t>des salariés liée</w:t>
      </w:r>
      <w:r w:rsidRPr="004972C2">
        <w:rPr>
          <w:sz w:val="26"/>
          <w:szCs w:val="26"/>
        </w:rPr>
        <w:t xml:space="preserve"> au sentiment d’</w:t>
      </w:r>
      <w:r w:rsidRPr="004972C2">
        <w:rPr>
          <w:sz w:val="26"/>
          <w:szCs w:val="26"/>
          <w:u w:val="single"/>
        </w:rPr>
        <w:t>injustice</w:t>
      </w:r>
      <w:r w:rsidRPr="004972C2">
        <w:rPr>
          <w:sz w:val="26"/>
          <w:szCs w:val="26"/>
        </w:rPr>
        <w:t xml:space="preserve">. </w:t>
      </w:r>
    </w:p>
    <w:p w:rsidR="00AE2193" w:rsidRDefault="00F555D5" w:rsidP="00AE2193">
      <w:pPr>
        <w:ind w:firstLine="360"/>
        <w:jc w:val="both"/>
        <w:rPr>
          <w:sz w:val="26"/>
          <w:szCs w:val="26"/>
        </w:rPr>
      </w:pPr>
      <w:r w:rsidRPr="004972C2">
        <w:rPr>
          <w:sz w:val="26"/>
          <w:szCs w:val="26"/>
        </w:rPr>
        <w:t xml:space="preserve">Lors de ces échanges et en travaillant </w:t>
      </w:r>
      <w:r w:rsidR="002A03CC">
        <w:rPr>
          <w:sz w:val="26"/>
          <w:szCs w:val="26"/>
        </w:rPr>
        <w:t xml:space="preserve">depuis des mois </w:t>
      </w:r>
      <w:r w:rsidRPr="004972C2">
        <w:rPr>
          <w:sz w:val="26"/>
          <w:szCs w:val="26"/>
        </w:rPr>
        <w:t xml:space="preserve">avec notre expert, nous avons pu faire émerger </w:t>
      </w:r>
      <w:r w:rsidRPr="002A03CC">
        <w:rPr>
          <w:b/>
          <w:sz w:val="26"/>
          <w:szCs w:val="26"/>
          <w:u w:val="single"/>
        </w:rPr>
        <w:t xml:space="preserve">une </w:t>
      </w:r>
      <w:r w:rsidR="00945A40" w:rsidRPr="002A03CC">
        <w:rPr>
          <w:b/>
          <w:sz w:val="26"/>
          <w:szCs w:val="26"/>
          <w:u w:val="single"/>
        </w:rPr>
        <w:t>revendication commune crédible</w:t>
      </w:r>
      <w:r w:rsidR="00945A40" w:rsidRPr="002A03CC">
        <w:rPr>
          <w:b/>
          <w:sz w:val="26"/>
          <w:szCs w:val="26"/>
        </w:rPr>
        <w:t xml:space="preserve"> permettant de garantir </w:t>
      </w:r>
      <w:r w:rsidR="00AE2193" w:rsidRPr="002A03CC">
        <w:rPr>
          <w:b/>
          <w:sz w:val="26"/>
          <w:szCs w:val="26"/>
        </w:rPr>
        <w:t xml:space="preserve">la </w:t>
      </w:r>
      <w:r w:rsidR="00945A40" w:rsidRPr="002A03CC">
        <w:rPr>
          <w:b/>
          <w:sz w:val="26"/>
          <w:szCs w:val="26"/>
        </w:rPr>
        <w:t>pérennité de l’</w:t>
      </w:r>
      <w:r w:rsidR="00FA04DA" w:rsidRPr="002A03CC">
        <w:rPr>
          <w:b/>
          <w:sz w:val="26"/>
          <w:szCs w:val="26"/>
        </w:rPr>
        <w:t>entreprise et</w:t>
      </w:r>
      <w:r w:rsidR="00AE2193" w:rsidRPr="002A03CC">
        <w:rPr>
          <w:b/>
          <w:sz w:val="26"/>
          <w:szCs w:val="26"/>
        </w:rPr>
        <w:t xml:space="preserve"> motiver</w:t>
      </w:r>
      <w:r w:rsidR="00945A40" w:rsidRPr="002A03CC">
        <w:rPr>
          <w:b/>
          <w:sz w:val="26"/>
          <w:szCs w:val="26"/>
        </w:rPr>
        <w:t xml:space="preserve"> l’ensemble des salariés</w:t>
      </w:r>
      <w:r w:rsidR="00AE2193" w:rsidRPr="004972C2">
        <w:rPr>
          <w:sz w:val="26"/>
          <w:szCs w:val="26"/>
        </w:rPr>
        <w:t> :</w:t>
      </w:r>
    </w:p>
    <w:p w:rsidR="004972C2" w:rsidRPr="000F4E87" w:rsidRDefault="004972C2" w:rsidP="00AE2193">
      <w:pPr>
        <w:ind w:firstLine="360"/>
        <w:jc w:val="both"/>
        <w:rPr>
          <w:sz w:val="12"/>
          <w:szCs w:val="12"/>
        </w:rPr>
      </w:pPr>
    </w:p>
    <w:p w:rsidR="00FA04DA" w:rsidRPr="004972C2" w:rsidRDefault="004864D3" w:rsidP="00FA04DA">
      <w:pPr>
        <w:pStyle w:val="Paragraphedeliste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fr-FR"/>
        </w:rPr>
        <w:pict>
          <v:roundrect id="_x0000_s1036" style="position:absolute;left:0;text-align:left;margin-left:21.55pt;margin-top:-9.1pt;width:515.3pt;height:115.35pt;z-index:251664896" arcsize="10923f" fillcolor="yellow">
            <v:fill opacity=".25"/>
          </v:roundrect>
        </w:pict>
      </w:r>
      <w:r w:rsidR="00FA04DA" w:rsidRPr="004972C2">
        <w:rPr>
          <w:b/>
          <w:sz w:val="26"/>
          <w:szCs w:val="26"/>
        </w:rPr>
        <w:t>Prolonga</w:t>
      </w:r>
      <w:r w:rsidR="00D72A0D">
        <w:rPr>
          <w:b/>
          <w:sz w:val="26"/>
          <w:szCs w:val="26"/>
        </w:rPr>
        <w:t>tion de la durée du MIP actuel</w:t>
      </w:r>
      <w:r w:rsidR="008C0639">
        <w:rPr>
          <w:b/>
          <w:sz w:val="26"/>
          <w:szCs w:val="26"/>
        </w:rPr>
        <w:t xml:space="preserve"> : passage de 3 ans à 6 ans </w:t>
      </w:r>
      <w:r w:rsidR="00CB2952">
        <w:rPr>
          <w:b/>
          <w:sz w:val="26"/>
          <w:szCs w:val="26"/>
        </w:rPr>
        <w:t>avec la mise en place de deux plans distincts (volume global d’actions constant)</w:t>
      </w:r>
    </w:p>
    <w:p w:rsidR="00FA04DA" w:rsidRPr="004972C2" w:rsidRDefault="00FA04DA" w:rsidP="00FA04DA">
      <w:pPr>
        <w:pStyle w:val="Paragraphedeliste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4972C2">
        <w:rPr>
          <w:b/>
          <w:sz w:val="26"/>
          <w:szCs w:val="26"/>
        </w:rPr>
        <w:t>Chaque salarié de l’entreprise bénéficiera</w:t>
      </w:r>
      <w:r w:rsidR="00AA0BAA" w:rsidRPr="004972C2">
        <w:rPr>
          <w:b/>
          <w:sz w:val="26"/>
          <w:szCs w:val="26"/>
        </w:rPr>
        <w:t>it</w:t>
      </w:r>
      <w:r w:rsidRPr="004972C2">
        <w:rPr>
          <w:b/>
          <w:sz w:val="26"/>
          <w:szCs w:val="26"/>
        </w:rPr>
        <w:t xml:space="preserve"> d’actions gratuites selon les modalités suivantes : deux plans d’actions gratuit</w:t>
      </w:r>
      <w:r w:rsidR="00D16841" w:rsidRPr="004972C2">
        <w:rPr>
          <w:b/>
          <w:sz w:val="26"/>
          <w:szCs w:val="26"/>
        </w:rPr>
        <w:t>es de taille identique (</w:t>
      </w:r>
      <w:r w:rsidRPr="004972C2">
        <w:rPr>
          <w:b/>
          <w:sz w:val="26"/>
          <w:szCs w:val="26"/>
        </w:rPr>
        <w:t xml:space="preserve">2% </w:t>
      </w:r>
      <w:r w:rsidR="00D16841" w:rsidRPr="004972C2">
        <w:rPr>
          <w:b/>
          <w:sz w:val="26"/>
          <w:szCs w:val="26"/>
        </w:rPr>
        <w:t xml:space="preserve">chacun) </w:t>
      </w:r>
      <w:r w:rsidRPr="004972C2">
        <w:rPr>
          <w:b/>
          <w:sz w:val="26"/>
          <w:szCs w:val="26"/>
        </w:rPr>
        <w:t>sur les mêmes périodes de 3 ans et 6 ans</w:t>
      </w:r>
      <w:r w:rsidR="00D16841" w:rsidRPr="004972C2">
        <w:rPr>
          <w:b/>
          <w:sz w:val="26"/>
          <w:szCs w:val="26"/>
        </w:rPr>
        <w:t xml:space="preserve"> (volume d’actions similaire au MIP).   </w:t>
      </w:r>
    </w:p>
    <w:p w:rsidR="00A07176" w:rsidRDefault="00A07176" w:rsidP="00AE2193">
      <w:pPr>
        <w:ind w:firstLine="360"/>
        <w:jc w:val="both"/>
        <w:rPr>
          <w:sz w:val="26"/>
          <w:szCs w:val="26"/>
        </w:rPr>
      </w:pPr>
    </w:p>
    <w:p w:rsidR="00AE2193" w:rsidRDefault="00AA0BAA" w:rsidP="004972C2">
      <w:pPr>
        <w:jc w:val="both"/>
        <w:rPr>
          <w:sz w:val="26"/>
          <w:szCs w:val="26"/>
        </w:rPr>
      </w:pPr>
      <w:r w:rsidRPr="004972C2">
        <w:rPr>
          <w:sz w:val="26"/>
          <w:szCs w:val="26"/>
        </w:rPr>
        <w:t xml:space="preserve">Sur la base de vos retours et des consultations, </w:t>
      </w:r>
      <w:r w:rsidRPr="002A03CC">
        <w:rPr>
          <w:b/>
          <w:sz w:val="26"/>
          <w:szCs w:val="26"/>
          <w:u w:val="single"/>
        </w:rPr>
        <w:t>l’</w:t>
      </w:r>
      <w:r w:rsidR="007B6647" w:rsidRPr="002A03CC">
        <w:rPr>
          <w:b/>
          <w:sz w:val="26"/>
          <w:szCs w:val="26"/>
          <w:u w:val="single"/>
        </w:rPr>
        <w:t xml:space="preserve">intersyndicale </w:t>
      </w:r>
      <w:r w:rsidRPr="002A03CC">
        <w:rPr>
          <w:b/>
          <w:sz w:val="26"/>
          <w:szCs w:val="26"/>
          <w:u w:val="single"/>
        </w:rPr>
        <w:t xml:space="preserve">a décidé </w:t>
      </w:r>
      <w:r w:rsidR="007B6647" w:rsidRPr="002A03CC">
        <w:rPr>
          <w:b/>
          <w:sz w:val="26"/>
          <w:szCs w:val="26"/>
          <w:u w:val="single"/>
        </w:rPr>
        <w:t>les actions suivantes</w:t>
      </w:r>
      <w:r w:rsidRPr="004972C2">
        <w:rPr>
          <w:sz w:val="26"/>
          <w:szCs w:val="26"/>
        </w:rPr>
        <w:t xml:space="preserve"> </w:t>
      </w:r>
      <w:r w:rsidR="00D16841" w:rsidRPr="004972C2">
        <w:rPr>
          <w:sz w:val="26"/>
          <w:szCs w:val="26"/>
        </w:rPr>
        <w:t>:</w:t>
      </w:r>
    </w:p>
    <w:p w:rsidR="004972C2" w:rsidRPr="000F4E87" w:rsidRDefault="004864D3" w:rsidP="004972C2">
      <w:pPr>
        <w:jc w:val="both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w:pict>
          <v:roundrect id="_x0000_s1032" style="position:absolute;left:0;text-align:left;margin-left:21.25pt;margin-top:8.15pt;width:515.3pt;height:186.65pt;z-index:251663872" arcsize="10923f" fillcolor="#39f">
            <v:fill opacity=".25"/>
          </v:roundrect>
        </w:pict>
      </w:r>
    </w:p>
    <w:p w:rsidR="00D16841" w:rsidRPr="004972C2" w:rsidRDefault="00D16841" w:rsidP="00D16841">
      <w:pPr>
        <w:pStyle w:val="Paragraphedeliste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4972C2">
        <w:rPr>
          <w:b/>
          <w:sz w:val="26"/>
          <w:szCs w:val="26"/>
        </w:rPr>
        <w:t xml:space="preserve">Porter la </w:t>
      </w:r>
      <w:r w:rsidR="002A03CC" w:rsidRPr="00C9748D">
        <w:rPr>
          <w:b/>
          <w:sz w:val="26"/>
          <w:szCs w:val="26"/>
          <w:u w:val="single"/>
        </w:rPr>
        <w:t>REVENDICATION COMMUNE</w:t>
      </w:r>
      <w:r w:rsidRPr="004972C2">
        <w:rPr>
          <w:b/>
          <w:sz w:val="26"/>
          <w:szCs w:val="26"/>
        </w:rPr>
        <w:t xml:space="preserve"> ci-dessus à l’ensemble du Conseil d’Administration de Soitec</w:t>
      </w:r>
    </w:p>
    <w:p w:rsidR="00DB59EC" w:rsidRPr="004972C2" w:rsidRDefault="00A07176" w:rsidP="00DB59EC">
      <w:pPr>
        <w:pStyle w:val="Paragraphedeliste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4972C2">
        <w:rPr>
          <w:b/>
          <w:sz w:val="26"/>
          <w:szCs w:val="26"/>
        </w:rPr>
        <w:t xml:space="preserve">Mise en place d’un </w:t>
      </w:r>
      <w:r w:rsidR="002A03CC" w:rsidRPr="00C9748D">
        <w:rPr>
          <w:b/>
          <w:sz w:val="26"/>
          <w:szCs w:val="26"/>
          <w:u w:val="single"/>
        </w:rPr>
        <w:t>RECOURS JURIDIQUE</w:t>
      </w:r>
      <w:r w:rsidR="00D16841" w:rsidRPr="004972C2">
        <w:rPr>
          <w:b/>
          <w:sz w:val="26"/>
          <w:szCs w:val="26"/>
        </w:rPr>
        <w:t xml:space="preserve"> concernant le MIP actuel</w:t>
      </w:r>
      <w:r w:rsidR="00AA0BAA" w:rsidRPr="004972C2">
        <w:rPr>
          <w:b/>
          <w:sz w:val="26"/>
          <w:szCs w:val="26"/>
        </w:rPr>
        <w:t>.</w:t>
      </w:r>
      <w:r w:rsidR="007B6647" w:rsidRPr="004972C2">
        <w:rPr>
          <w:b/>
          <w:sz w:val="26"/>
          <w:szCs w:val="26"/>
        </w:rPr>
        <w:t xml:space="preserve"> </w:t>
      </w:r>
      <w:r w:rsidR="00AA0BAA" w:rsidRPr="004972C2">
        <w:rPr>
          <w:b/>
          <w:sz w:val="26"/>
          <w:szCs w:val="26"/>
        </w:rPr>
        <w:t>L</w:t>
      </w:r>
      <w:r w:rsidR="00DB59EC" w:rsidRPr="004972C2">
        <w:rPr>
          <w:b/>
          <w:sz w:val="26"/>
          <w:szCs w:val="26"/>
        </w:rPr>
        <w:t>’aboutissement (ou pas) de ces procédures auprès des tribunaux dépendra de l’avancement des négociations avec nos interlocuteurs (direction et CA)</w:t>
      </w:r>
    </w:p>
    <w:p w:rsidR="00DB59EC" w:rsidRPr="004972C2" w:rsidRDefault="002A03CC" w:rsidP="00DB59EC">
      <w:pPr>
        <w:pStyle w:val="Paragraphedeliste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C9748D">
        <w:rPr>
          <w:b/>
          <w:sz w:val="26"/>
          <w:szCs w:val="26"/>
          <w:u w:val="single"/>
        </w:rPr>
        <w:t>MOBILISATION DES SALARIES</w:t>
      </w:r>
      <w:r w:rsidR="00DB59EC" w:rsidRPr="004972C2">
        <w:rPr>
          <w:b/>
          <w:sz w:val="26"/>
          <w:szCs w:val="26"/>
        </w:rPr>
        <w:t xml:space="preserve"> (date à définir) : aujourd’hui, la direction a tout intérêt à jouer la montre et parier sur l’essoufflement des salariés et de l’intersyndicale. C’est pourquoi seule notre capacité à faire bloc </w:t>
      </w:r>
      <w:r w:rsidR="006A6C1D" w:rsidRPr="004972C2">
        <w:rPr>
          <w:b/>
          <w:sz w:val="26"/>
          <w:szCs w:val="26"/>
        </w:rPr>
        <w:t xml:space="preserve">et à nous rassembler </w:t>
      </w:r>
      <w:r w:rsidR="00AA0BAA" w:rsidRPr="004972C2">
        <w:rPr>
          <w:b/>
          <w:sz w:val="26"/>
          <w:szCs w:val="26"/>
        </w:rPr>
        <w:t xml:space="preserve">massivement </w:t>
      </w:r>
      <w:r w:rsidR="00DB59EC" w:rsidRPr="004972C2">
        <w:rPr>
          <w:b/>
          <w:sz w:val="26"/>
          <w:szCs w:val="26"/>
        </w:rPr>
        <w:t>nous permettra d</w:t>
      </w:r>
      <w:r w:rsidR="00A07176" w:rsidRPr="004972C2">
        <w:rPr>
          <w:b/>
          <w:sz w:val="26"/>
          <w:szCs w:val="26"/>
        </w:rPr>
        <w:t xml:space="preserve">e faire aboutir </w:t>
      </w:r>
      <w:r w:rsidR="00DB59EC" w:rsidRPr="004972C2">
        <w:rPr>
          <w:b/>
          <w:sz w:val="26"/>
          <w:szCs w:val="26"/>
        </w:rPr>
        <w:t xml:space="preserve"> nos revendications. </w:t>
      </w:r>
    </w:p>
    <w:p w:rsidR="00905E25" w:rsidRPr="00905E25" w:rsidRDefault="00905E25" w:rsidP="00905E25">
      <w:pPr>
        <w:spacing w:after="0"/>
        <w:ind w:firstLine="357"/>
        <w:jc w:val="both"/>
        <w:rPr>
          <w:sz w:val="12"/>
          <w:szCs w:val="12"/>
        </w:rPr>
      </w:pPr>
    </w:p>
    <w:p w:rsidR="000F4E87" w:rsidRDefault="000F4E87" w:rsidP="00905E25">
      <w:pPr>
        <w:spacing w:after="0"/>
        <w:ind w:firstLine="357"/>
        <w:jc w:val="both"/>
        <w:rPr>
          <w:sz w:val="26"/>
          <w:szCs w:val="26"/>
        </w:rPr>
      </w:pPr>
    </w:p>
    <w:p w:rsidR="00905E25" w:rsidRDefault="00AE2B5C" w:rsidP="00905E25">
      <w:pPr>
        <w:spacing w:after="0"/>
        <w:ind w:firstLine="357"/>
        <w:jc w:val="both"/>
        <w:rPr>
          <w:sz w:val="26"/>
          <w:szCs w:val="26"/>
        </w:rPr>
      </w:pPr>
      <w:r w:rsidRPr="004972C2">
        <w:rPr>
          <w:sz w:val="26"/>
          <w:szCs w:val="26"/>
        </w:rPr>
        <w:t xml:space="preserve">Parlez-en entre </w:t>
      </w:r>
      <w:r w:rsidR="002A03CC">
        <w:rPr>
          <w:sz w:val="26"/>
          <w:szCs w:val="26"/>
        </w:rPr>
        <w:t>vous, venez rencontrer vos élus et surtout</w:t>
      </w:r>
      <w:r w:rsidRPr="004972C2">
        <w:rPr>
          <w:sz w:val="26"/>
          <w:szCs w:val="26"/>
        </w:rPr>
        <w:t xml:space="preserve"> restez </w:t>
      </w:r>
      <w:proofErr w:type="spellStart"/>
      <w:r w:rsidRPr="004972C2">
        <w:rPr>
          <w:sz w:val="26"/>
          <w:szCs w:val="26"/>
        </w:rPr>
        <w:t>mobilisé</w:t>
      </w:r>
      <w:r w:rsidR="00FA48EA">
        <w:rPr>
          <w:sz w:val="26"/>
          <w:szCs w:val="26"/>
        </w:rPr>
        <w:t>.e.</w:t>
      </w:r>
      <w:r w:rsidRPr="004972C2">
        <w:rPr>
          <w:sz w:val="26"/>
          <w:szCs w:val="26"/>
        </w:rPr>
        <w:t>s</w:t>
      </w:r>
      <w:proofErr w:type="spellEnd"/>
      <w:r w:rsidRPr="004972C2">
        <w:rPr>
          <w:sz w:val="26"/>
          <w:szCs w:val="26"/>
        </w:rPr>
        <w:t xml:space="preserve"> comme nous le sommes </w:t>
      </w:r>
      <w:r w:rsidR="00A07176" w:rsidRPr="004972C2">
        <w:rPr>
          <w:sz w:val="26"/>
          <w:szCs w:val="26"/>
        </w:rPr>
        <w:t>nous-mêmes</w:t>
      </w:r>
      <w:r w:rsidR="00FA48EA">
        <w:rPr>
          <w:sz w:val="26"/>
          <w:szCs w:val="26"/>
        </w:rPr>
        <w:t> !</w:t>
      </w:r>
    </w:p>
    <w:p w:rsidR="00905E25" w:rsidRPr="00905E25" w:rsidRDefault="00905E25" w:rsidP="00905E25">
      <w:pPr>
        <w:spacing w:after="0"/>
        <w:ind w:firstLine="357"/>
        <w:jc w:val="both"/>
        <w:rPr>
          <w:sz w:val="12"/>
          <w:szCs w:val="12"/>
        </w:rPr>
      </w:pPr>
    </w:p>
    <w:p w:rsidR="00432B7E" w:rsidRPr="004972C2" w:rsidRDefault="002A03CC" w:rsidP="00905E25">
      <w:pPr>
        <w:spacing w:after="0"/>
        <w:ind w:firstLine="357"/>
        <w:jc w:val="right"/>
        <w:rPr>
          <w:sz w:val="26"/>
          <w:szCs w:val="26"/>
        </w:rPr>
      </w:pPr>
      <w:r>
        <w:rPr>
          <w:sz w:val="26"/>
          <w:szCs w:val="26"/>
        </w:rPr>
        <w:t>Votre intersyndicale le 21/09/2017</w:t>
      </w:r>
    </w:p>
    <w:sectPr w:rsidR="00432B7E" w:rsidRPr="004972C2" w:rsidSect="00905E25">
      <w:pgSz w:w="11906" w:h="16838"/>
      <w:pgMar w:top="993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2702"/>
    <w:multiLevelType w:val="hybridMultilevel"/>
    <w:tmpl w:val="5B7888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05B19"/>
    <w:multiLevelType w:val="hybridMultilevel"/>
    <w:tmpl w:val="54300F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1149F2"/>
    <w:multiLevelType w:val="hybridMultilevel"/>
    <w:tmpl w:val="3F5037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115E69"/>
    <w:multiLevelType w:val="hybridMultilevel"/>
    <w:tmpl w:val="39943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7EE3"/>
    <w:rsid w:val="000031ED"/>
    <w:rsid w:val="000269CC"/>
    <w:rsid w:val="000328A2"/>
    <w:rsid w:val="0004068D"/>
    <w:rsid w:val="000470D3"/>
    <w:rsid w:val="00051114"/>
    <w:rsid w:val="00055C24"/>
    <w:rsid w:val="00064533"/>
    <w:rsid w:val="0008075C"/>
    <w:rsid w:val="000857FF"/>
    <w:rsid w:val="00096972"/>
    <w:rsid w:val="000B42A5"/>
    <w:rsid w:val="000D0489"/>
    <w:rsid w:val="000D0F22"/>
    <w:rsid w:val="000D24A7"/>
    <w:rsid w:val="000D740B"/>
    <w:rsid w:val="000F4E87"/>
    <w:rsid w:val="001206ED"/>
    <w:rsid w:val="00127244"/>
    <w:rsid w:val="0012727B"/>
    <w:rsid w:val="00154580"/>
    <w:rsid w:val="00160760"/>
    <w:rsid w:val="00162668"/>
    <w:rsid w:val="00184051"/>
    <w:rsid w:val="00186CDB"/>
    <w:rsid w:val="001C2293"/>
    <w:rsid w:val="001E18FB"/>
    <w:rsid w:val="001F569D"/>
    <w:rsid w:val="001F5DDC"/>
    <w:rsid w:val="00205A5B"/>
    <w:rsid w:val="00210594"/>
    <w:rsid w:val="00214CC9"/>
    <w:rsid w:val="00255D79"/>
    <w:rsid w:val="00260BBA"/>
    <w:rsid w:val="00266950"/>
    <w:rsid w:val="002A03CC"/>
    <w:rsid w:val="002C2AD0"/>
    <w:rsid w:val="002C3B47"/>
    <w:rsid w:val="002C6FF1"/>
    <w:rsid w:val="002D2D01"/>
    <w:rsid w:val="002E3F93"/>
    <w:rsid w:val="002E45ED"/>
    <w:rsid w:val="002E4E1F"/>
    <w:rsid w:val="002E72A9"/>
    <w:rsid w:val="00303947"/>
    <w:rsid w:val="00304FF9"/>
    <w:rsid w:val="0030545C"/>
    <w:rsid w:val="00314E3E"/>
    <w:rsid w:val="00384989"/>
    <w:rsid w:val="00393C39"/>
    <w:rsid w:val="003969A2"/>
    <w:rsid w:val="003A6EF1"/>
    <w:rsid w:val="003D2ADA"/>
    <w:rsid w:val="003E1F44"/>
    <w:rsid w:val="003E5EAA"/>
    <w:rsid w:val="00406668"/>
    <w:rsid w:val="00407EC7"/>
    <w:rsid w:val="0043247E"/>
    <w:rsid w:val="00432B7E"/>
    <w:rsid w:val="00436316"/>
    <w:rsid w:val="00441537"/>
    <w:rsid w:val="0045161E"/>
    <w:rsid w:val="00456E8D"/>
    <w:rsid w:val="00461F77"/>
    <w:rsid w:val="00470803"/>
    <w:rsid w:val="004773C5"/>
    <w:rsid w:val="00481D8C"/>
    <w:rsid w:val="004864D3"/>
    <w:rsid w:val="00490D74"/>
    <w:rsid w:val="004972C2"/>
    <w:rsid w:val="004A5252"/>
    <w:rsid w:val="004B1C93"/>
    <w:rsid w:val="004C23D4"/>
    <w:rsid w:val="004C3DC2"/>
    <w:rsid w:val="004D72A7"/>
    <w:rsid w:val="004F5B7D"/>
    <w:rsid w:val="00510979"/>
    <w:rsid w:val="00517C5F"/>
    <w:rsid w:val="005429EA"/>
    <w:rsid w:val="0056055C"/>
    <w:rsid w:val="00572CE9"/>
    <w:rsid w:val="00584CB8"/>
    <w:rsid w:val="00592731"/>
    <w:rsid w:val="00594F90"/>
    <w:rsid w:val="005A340E"/>
    <w:rsid w:val="005C0498"/>
    <w:rsid w:val="005D2B25"/>
    <w:rsid w:val="005E085D"/>
    <w:rsid w:val="005E1C97"/>
    <w:rsid w:val="005E3DC9"/>
    <w:rsid w:val="005E52AF"/>
    <w:rsid w:val="005F0CB8"/>
    <w:rsid w:val="00611147"/>
    <w:rsid w:val="00620FFA"/>
    <w:rsid w:val="00627273"/>
    <w:rsid w:val="00627612"/>
    <w:rsid w:val="00630361"/>
    <w:rsid w:val="00641A9C"/>
    <w:rsid w:val="00642733"/>
    <w:rsid w:val="0065789F"/>
    <w:rsid w:val="00660DED"/>
    <w:rsid w:val="00663160"/>
    <w:rsid w:val="00677435"/>
    <w:rsid w:val="00677825"/>
    <w:rsid w:val="00693F51"/>
    <w:rsid w:val="006942E9"/>
    <w:rsid w:val="006A4B06"/>
    <w:rsid w:val="006A523D"/>
    <w:rsid w:val="006A6C1D"/>
    <w:rsid w:val="006B3DCD"/>
    <w:rsid w:val="006C452D"/>
    <w:rsid w:val="006D5C9B"/>
    <w:rsid w:val="006E016B"/>
    <w:rsid w:val="00701226"/>
    <w:rsid w:val="00706614"/>
    <w:rsid w:val="00720C59"/>
    <w:rsid w:val="007523E2"/>
    <w:rsid w:val="0075464E"/>
    <w:rsid w:val="0076047D"/>
    <w:rsid w:val="00760C12"/>
    <w:rsid w:val="00770825"/>
    <w:rsid w:val="00776301"/>
    <w:rsid w:val="00780155"/>
    <w:rsid w:val="0078229F"/>
    <w:rsid w:val="00782B53"/>
    <w:rsid w:val="007B6647"/>
    <w:rsid w:val="007C1476"/>
    <w:rsid w:val="007C2438"/>
    <w:rsid w:val="007D34D3"/>
    <w:rsid w:val="007F0AC8"/>
    <w:rsid w:val="007F4359"/>
    <w:rsid w:val="00832831"/>
    <w:rsid w:val="00847F80"/>
    <w:rsid w:val="00873FA0"/>
    <w:rsid w:val="008825D1"/>
    <w:rsid w:val="00895441"/>
    <w:rsid w:val="008967CE"/>
    <w:rsid w:val="00896F7C"/>
    <w:rsid w:val="008B0873"/>
    <w:rsid w:val="008C0639"/>
    <w:rsid w:val="008C07DE"/>
    <w:rsid w:val="008D6F45"/>
    <w:rsid w:val="008D7AF1"/>
    <w:rsid w:val="008E47F0"/>
    <w:rsid w:val="008E6D69"/>
    <w:rsid w:val="00905E25"/>
    <w:rsid w:val="00911A5B"/>
    <w:rsid w:val="009221F6"/>
    <w:rsid w:val="00923593"/>
    <w:rsid w:val="009255D5"/>
    <w:rsid w:val="00933E55"/>
    <w:rsid w:val="00935658"/>
    <w:rsid w:val="00945785"/>
    <w:rsid w:val="00945A40"/>
    <w:rsid w:val="00972943"/>
    <w:rsid w:val="009872AC"/>
    <w:rsid w:val="009908D6"/>
    <w:rsid w:val="009A788E"/>
    <w:rsid w:val="009E1730"/>
    <w:rsid w:val="00A07176"/>
    <w:rsid w:val="00A12134"/>
    <w:rsid w:val="00A227AB"/>
    <w:rsid w:val="00A23566"/>
    <w:rsid w:val="00A45CE4"/>
    <w:rsid w:val="00A615DF"/>
    <w:rsid w:val="00A67174"/>
    <w:rsid w:val="00A702D7"/>
    <w:rsid w:val="00A7127E"/>
    <w:rsid w:val="00A729CA"/>
    <w:rsid w:val="00A756DF"/>
    <w:rsid w:val="00AA0330"/>
    <w:rsid w:val="00AA0BAA"/>
    <w:rsid w:val="00AA3A0A"/>
    <w:rsid w:val="00AA7EE3"/>
    <w:rsid w:val="00AC30ED"/>
    <w:rsid w:val="00AC4708"/>
    <w:rsid w:val="00AE033E"/>
    <w:rsid w:val="00AE2193"/>
    <w:rsid w:val="00AE2B5C"/>
    <w:rsid w:val="00B14BDA"/>
    <w:rsid w:val="00B228F6"/>
    <w:rsid w:val="00B25FC1"/>
    <w:rsid w:val="00B40812"/>
    <w:rsid w:val="00B40E0A"/>
    <w:rsid w:val="00B5062E"/>
    <w:rsid w:val="00B51E04"/>
    <w:rsid w:val="00B5511D"/>
    <w:rsid w:val="00B708E1"/>
    <w:rsid w:val="00B75CC2"/>
    <w:rsid w:val="00B75D8A"/>
    <w:rsid w:val="00B8718E"/>
    <w:rsid w:val="00B91003"/>
    <w:rsid w:val="00BA2EBA"/>
    <w:rsid w:val="00BB5067"/>
    <w:rsid w:val="00BD0A3A"/>
    <w:rsid w:val="00BD3D56"/>
    <w:rsid w:val="00BE4624"/>
    <w:rsid w:val="00BF08F9"/>
    <w:rsid w:val="00BF52D9"/>
    <w:rsid w:val="00C23814"/>
    <w:rsid w:val="00C44500"/>
    <w:rsid w:val="00C50166"/>
    <w:rsid w:val="00C6152E"/>
    <w:rsid w:val="00C629B0"/>
    <w:rsid w:val="00C6447E"/>
    <w:rsid w:val="00C77E00"/>
    <w:rsid w:val="00C81E5F"/>
    <w:rsid w:val="00C96694"/>
    <w:rsid w:val="00C9748D"/>
    <w:rsid w:val="00CA6004"/>
    <w:rsid w:val="00CA6590"/>
    <w:rsid w:val="00CB2952"/>
    <w:rsid w:val="00CD35F0"/>
    <w:rsid w:val="00CD56C5"/>
    <w:rsid w:val="00CE506E"/>
    <w:rsid w:val="00CF4096"/>
    <w:rsid w:val="00D01EF0"/>
    <w:rsid w:val="00D02B10"/>
    <w:rsid w:val="00D057A7"/>
    <w:rsid w:val="00D16841"/>
    <w:rsid w:val="00D32EFA"/>
    <w:rsid w:val="00D359DD"/>
    <w:rsid w:val="00D47702"/>
    <w:rsid w:val="00D534EB"/>
    <w:rsid w:val="00D560F1"/>
    <w:rsid w:val="00D72A0D"/>
    <w:rsid w:val="00D951AB"/>
    <w:rsid w:val="00D95906"/>
    <w:rsid w:val="00D96D88"/>
    <w:rsid w:val="00DA2E58"/>
    <w:rsid w:val="00DA7B0C"/>
    <w:rsid w:val="00DB0DC9"/>
    <w:rsid w:val="00DB59EC"/>
    <w:rsid w:val="00DB78A2"/>
    <w:rsid w:val="00DD7F43"/>
    <w:rsid w:val="00DE23A6"/>
    <w:rsid w:val="00DF6A67"/>
    <w:rsid w:val="00E06A36"/>
    <w:rsid w:val="00E22933"/>
    <w:rsid w:val="00E259AA"/>
    <w:rsid w:val="00E4021C"/>
    <w:rsid w:val="00E50653"/>
    <w:rsid w:val="00E70717"/>
    <w:rsid w:val="00E7142D"/>
    <w:rsid w:val="00E726C9"/>
    <w:rsid w:val="00E91D7B"/>
    <w:rsid w:val="00EA510C"/>
    <w:rsid w:val="00EE05A5"/>
    <w:rsid w:val="00EE501E"/>
    <w:rsid w:val="00EF3038"/>
    <w:rsid w:val="00F044FA"/>
    <w:rsid w:val="00F22978"/>
    <w:rsid w:val="00F35EE7"/>
    <w:rsid w:val="00F555D5"/>
    <w:rsid w:val="00F63137"/>
    <w:rsid w:val="00F63B6E"/>
    <w:rsid w:val="00F734ED"/>
    <w:rsid w:val="00FA04DA"/>
    <w:rsid w:val="00FA48EA"/>
    <w:rsid w:val="00FA6BF4"/>
    <w:rsid w:val="00FB364A"/>
    <w:rsid w:val="00FC3B2B"/>
    <w:rsid w:val="00FC5AA7"/>
    <w:rsid w:val="00FF2556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E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</dc:creator>
  <cp:lastModifiedBy>ela</cp:lastModifiedBy>
  <cp:revision>2</cp:revision>
  <cp:lastPrinted>2017-09-20T08:08:00Z</cp:lastPrinted>
  <dcterms:created xsi:type="dcterms:W3CDTF">2017-09-21T06:05:00Z</dcterms:created>
  <dcterms:modified xsi:type="dcterms:W3CDTF">2017-09-21T06:05:00Z</dcterms:modified>
</cp:coreProperties>
</file>